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0C" w:rsidRDefault="006F790C" w:rsidP="006F790C">
      <w:pPr>
        <w:jc w:val="center"/>
        <w:rPr>
          <w:b/>
          <w:sz w:val="32"/>
        </w:rPr>
      </w:pPr>
      <w:r>
        <w:rPr>
          <w:b/>
        </w:rPr>
        <w:t>СОДЕРЖАНИЕ</w:t>
      </w:r>
    </w:p>
    <w:sdt>
      <w:sdtPr>
        <w:rPr>
          <w:rFonts w:ascii="Times New Roman" w:eastAsia="Times New Roman" w:hAnsi="Times New Roman" w:cs="Times New Roman"/>
          <w:color w:val="auto"/>
          <w:szCs w:val="24"/>
        </w:rPr>
        <w:id w:val="2051182748"/>
        <w:docPartObj>
          <w:docPartGallery w:val="Table of Contents"/>
          <w:docPartUnique/>
        </w:docPartObj>
      </w:sdtPr>
      <w:sdtContent>
        <w:p w:rsidR="006F790C" w:rsidRDefault="006F790C" w:rsidP="006F790C">
          <w:pPr>
            <w:pStyle w:val="afd"/>
          </w:pPr>
        </w:p>
        <w:p w:rsidR="006F790C" w:rsidRDefault="006F790C" w:rsidP="006F790C">
          <w:pPr>
            <w:pStyle w:val="11"/>
            <w:tabs>
              <w:tab w:val="right" w:leader="dot" w:pos="9345"/>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r:id="rId4" w:anchor="_Toc468824529" w:history="1">
            <w:r>
              <w:rPr>
                <w:rStyle w:val="afc"/>
                <w:noProof/>
              </w:rPr>
              <w:t>ВВЕДЕНИЕ</w:t>
            </w:r>
            <w:r>
              <w:rPr>
                <w:rStyle w:val="afc"/>
                <w:noProof/>
                <w:webHidden/>
              </w:rPr>
              <w:tab/>
            </w:r>
            <w:r>
              <w:rPr>
                <w:rStyle w:val="afc"/>
                <w:noProof/>
                <w:webHidden/>
              </w:rPr>
              <w:fldChar w:fldCharType="begin"/>
            </w:r>
            <w:r>
              <w:rPr>
                <w:rStyle w:val="afc"/>
                <w:noProof/>
                <w:webHidden/>
              </w:rPr>
              <w:instrText xml:space="preserve"> PAGEREF _Toc468824529 \h </w:instrText>
            </w:r>
            <w:r>
              <w:rPr>
                <w:rStyle w:val="afc"/>
                <w:noProof/>
                <w:webHidden/>
              </w:rPr>
            </w:r>
            <w:r>
              <w:rPr>
                <w:rStyle w:val="afc"/>
                <w:noProof/>
                <w:webHidden/>
              </w:rPr>
              <w:fldChar w:fldCharType="separate"/>
            </w:r>
            <w:r>
              <w:rPr>
                <w:rStyle w:val="afc"/>
                <w:noProof/>
                <w:webHidden/>
              </w:rPr>
              <w:t>3</w:t>
            </w:r>
            <w:r>
              <w:rPr>
                <w:rStyle w:val="afc"/>
                <w:noProof/>
                <w:webHidden/>
              </w:rPr>
              <w:fldChar w:fldCharType="end"/>
            </w:r>
          </w:hyperlink>
        </w:p>
        <w:p w:rsidR="006F790C" w:rsidRDefault="006F790C" w:rsidP="006F790C">
          <w:pPr>
            <w:pStyle w:val="11"/>
            <w:tabs>
              <w:tab w:val="right" w:leader="dot" w:pos="9345"/>
            </w:tabs>
            <w:rPr>
              <w:rFonts w:asciiTheme="minorHAnsi" w:eastAsiaTheme="minorEastAsia" w:hAnsiTheme="minorHAnsi" w:cstheme="minorBidi"/>
              <w:noProof/>
              <w:color w:val="auto"/>
              <w:sz w:val="22"/>
            </w:rPr>
          </w:pPr>
          <w:hyperlink r:id="rId5" w:anchor="_Toc468824530" w:history="1">
            <w:r>
              <w:rPr>
                <w:rStyle w:val="afc"/>
                <w:noProof/>
              </w:rPr>
              <w:t>ТЕХНИЧЕСКОЕ ЗАДАНИЕ ПРОЕКТОВ</w:t>
            </w:r>
            <w:r>
              <w:rPr>
                <w:rStyle w:val="afc"/>
                <w:noProof/>
                <w:webHidden/>
              </w:rPr>
              <w:tab/>
            </w:r>
            <w:r>
              <w:rPr>
                <w:rStyle w:val="afc"/>
                <w:noProof/>
                <w:webHidden/>
              </w:rPr>
              <w:fldChar w:fldCharType="begin"/>
            </w:r>
            <w:r>
              <w:rPr>
                <w:rStyle w:val="afc"/>
                <w:noProof/>
                <w:webHidden/>
              </w:rPr>
              <w:instrText xml:space="preserve"> PAGEREF _Toc468824530 \h </w:instrText>
            </w:r>
            <w:r>
              <w:rPr>
                <w:rStyle w:val="afc"/>
                <w:noProof/>
                <w:webHidden/>
              </w:rPr>
            </w:r>
            <w:r>
              <w:rPr>
                <w:rStyle w:val="afc"/>
                <w:noProof/>
                <w:webHidden/>
              </w:rPr>
              <w:fldChar w:fldCharType="separate"/>
            </w:r>
            <w:r>
              <w:rPr>
                <w:rStyle w:val="afc"/>
                <w:noProof/>
                <w:webHidden/>
              </w:rPr>
              <w:t>4</w:t>
            </w:r>
            <w:r>
              <w:rPr>
                <w:rStyle w:val="afc"/>
                <w:noProof/>
                <w:webHidden/>
              </w:rPr>
              <w:fldChar w:fldCharType="end"/>
            </w:r>
          </w:hyperlink>
        </w:p>
        <w:p w:rsidR="006F790C" w:rsidRDefault="006F790C" w:rsidP="006F790C">
          <w:pPr>
            <w:pStyle w:val="11"/>
            <w:tabs>
              <w:tab w:val="right" w:leader="dot" w:pos="9345"/>
            </w:tabs>
            <w:rPr>
              <w:rFonts w:asciiTheme="minorHAnsi" w:eastAsiaTheme="minorEastAsia" w:hAnsiTheme="minorHAnsi" w:cstheme="minorBidi"/>
              <w:noProof/>
              <w:color w:val="auto"/>
              <w:sz w:val="22"/>
            </w:rPr>
          </w:pPr>
          <w:hyperlink r:id="rId6" w:anchor="_Toc468824531" w:history="1">
            <w:r>
              <w:rPr>
                <w:rStyle w:val="afc"/>
                <w:noProof/>
              </w:rPr>
              <w:t>СРАВНЕНИЕ И АНАЛИЗ МЕТОДИК ПРОЕКТИРОВАНИЯ И ПОЛУЧЕННЫХ ПО НИМ РЕЗУЛЬТАТОВ</w:t>
            </w:r>
            <w:r>
              <w:rPr>
                <w:rStyle w:val="afc"/>
                <w:noProof/>
                <w:webHidden/>
              </w:rPr>
              <w:tab/>
            </w:r>
            <w:r>
              <w:rPr>
                <w:rStyle w:val="afc"/>
                <w:noProof/>
                <w:webHidden/>
              </w:rPr>
              <w:fldChar w:fldCharType="begin"/>
            </w:r>
            <w:r>
              <w:rPr>
                <w:rStyle w:val="afc"/>
                <w:noProof/>
                <w:webHidden/>
              </w:rPr>
              <w:instrText xml:space="preserve"> PAGEREF _Toc468824531 \h </w:instrText>
            </w:r>
            <w:r>
              <w:rPr>
                <w:rStyle w:val="afc"/>
                <w:noProof/>
                <w:webHidden/>
              </w:rPr>
            </w:r>
            <w:r>
              <w:rPr>
                <w:rStyle w:val="afc"/>
                <w:noProof/>
                <w:webHidden/>
              </w:rPr>
              <w:fldChar w:fldCharType="separate"/>
            </w:r>
            <w:r>
              <w:rPr>
                <w:rStyle w:val="afc"/>
                <w:noProof/>
                <w:webHidden/>
              </w:rPr>
              <w:t>4</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7" w:anchor="_Toc468824532" w:history="1">
            <w:r>
              <w:rPr>
                <w:rStyle w:val="afc"/>
                <w:noProof/>
              </w:rPr>
              <w:t>1 Определение главных размеров двигателя</w:t>
            </w:r>
            <w:r>
              <w:rPr>
                <w:rStyle w:val="afc"/>
                <w:noProof/>
                <w:webHidden/>
              </w:rPr>
              <w:tab/>
            </w:r>
            <w:r>
              <w:rPr>
                <w:rStyle w:val="afc"/>
                <w:noProof/>
                <w:webHidden/>
              </w:rPr>
              <w:fldChar w:fldCharType="begin"/>
            </w:r>
            <w:r>
              <w:rPr>
                <w:rStyle w:val="afc"/>
                <w:noProof/>
                <w:webHidden/>
              </w:rPr>
              <w:instrText xml:space="preserve"> PAGEREF _Toc468824532 \h </w:instrText>
            </w:r>
            <w:r>
              <w:rPr>
                <w:rStyle w:val="afc"/>
                <w:noProof/>
                <w:webHidden/>
              </w:rPr>
            </w:r>
            <w:r>
              <w:rPr>
                <w:rStyle w:val="afc"/>
                <w:noProof/>
                <w:webHidden/>
              </w:rPr>
              <w:fldChar w:fldCharType="separate"/>
            </w:r>
            <w:r>
              <w:rPr>
                <w:rStyle w:val="afc"/>
                <w:noProof/>
                <w:webHidden/>
              </w:rPr>
              <w:t>4</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8" w:anchor="_Toc468824533" w:history="1">
            <w:r>
              <w:rPr>
                <w:rStyle w:val="afc"/>
                <w:noProof/>
              </w:rPr>
              <w:t>2 Проектирование статора</w:t>
            </w:r>
            <w:r>
              <w:rPr>
                <w:rStyle w:val="afc"/>
                <w:noProof/>
                <w:webHidden/>
              </w:rPr>
              <w:tab/>
            </w:r>
            <w:r>
              <w:rPr>
                <w:rStyle w:val="afc"/>
                <w:noProof/>
                <w:webHidden/>
              </w:rPr>
              <w:fldChar w:fldCharType="begin"/>
            </w:r>
            <w:r>
              <w:rPr>
                <w:rStyle w:val="afc"/>
                <w:noProof/>
                <w:webHidden/>
              </w:rPr>
              <w:instrText xml:space="preserve"> PAGEREF _Toc468824533 \h </w:instrText>
            </w:r>
            <w:r>
              <w:rPr>
                <w:rStyle w:val="afc"/>
                <w:noProof/>
                <w:webHidden/>
              </w:rPr>
            </w:r>
            <w:r>
              <w:rPr>
                <w:rStyle w:val="afc"/>
                <w:noProof/>
                <w:webHidden/>
              </w:rPr>
              <w:fldChar w:fldCharType="separate"/>
            </w:r>
            <w:r>
              <w:rPr>
                <w:rStyle w:val="afc"/>
                <w:noProof/>
                <w:webHidden/>
              </w:rPr>
              <w:t>7</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9" w:anchor="_Toc468824534" w:history="1">
            <w:r>
              <w:rPr>
                <w:rStyle w:val="afc"/>
                <w:noProof/>
              </w:rPr>
              <w:t>3 Проектирование ротора</w:t>
            </w:r>
            <w:r>
              <w:rPr>
                <w:rStyle w:val="afc"/>
                <w:noProof/>
                <w:webHidden/>
              </w:rPr>
              <w:tab/>
            </w:r>
            <w:r>
              <w:rPr>
                <w:rStyle w:val="afc"/>
                <w:noProof/>
                <w:webHidden/>
              </w:rPr>
              <w:fldChar w:fldCharType="begin"/>
            </w:r>
            <w:r>
              <w:rPr>
                <w:rStyle w:val="afc"/>
                <w:noProof/>
                <w:webHidden/>
              </w:rPr>
              <w:instrText xml:space="preserve"> PAGEREF _Toc468824534 \h </w:instrText>
            </w:r>
            <w:r>
              <w:rPr>
                <w:rStyle w:val="afc"/>
                <w:noProof/>
                <w:webHidden/>
              </w:rPr>
            </w:r>
            <w:r>
              <w:rPr>
                <w:rStyle w:val="afc"/>
                <w:noProof/>
                <w:webHidden/>
              </w:rPr>
              <w:fldChar w:fldCharType="separate"/>
            </w:r>
            <w:r>
              <w:rPr>
                <w:rStyle w:val="afc"/>
                <w:noProof/>
                <w:webHidden/>
              </w:rPr>
              <w:t>10</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0" w:anchor="_Toc468824535" w:history="1">
            <w:r>
              <w:rPr>
                <w:rStyle w:val="afc"/>
                <w:noProof/>
              </w:rPr>
              <w:t>5 Магнитный расчет</w:t>
            </w:r>
            <w:r>
              <w:rPr>
                <w:rStyle w:val="afc"/>
                <w:noProof/>
                <w:webHidden/>
              </w:rPr>
              <w:tab/>
            </w:r>
            <w:r>
              <w:rPr>
                <w:rStyle w:val="afc"/>
                <w:noProof/>
                <w:webHidden/>
              </w:rPr>
              <w:fldChar w:fldCharType="begin"/>
            </w:r>
            <w:r>
              <w:rPr>
                <w:rStyle w:val="afc"/>
                <w:noProof/>
                <w:webHidden/>
              </w:rPr>
              <w:instrText xml:space="preserve"> PAGEREF _Toc468824535 \h </w:instrText>
            </w:r>
            <w:r>
              <w:rPr>
                <w:rStyle w:val="afc"/>
                <w:noProof/>
                <w:webHidden/>
              </w:rPr>
            </w:r>
            <w:r>
              <w:rPr>
                <w:rStyle w:val="afc"/>
                <w:noProof/>
                <w:webHidden/>
              </w:rPr>
              <w:fldChar w:fldCharType="separate"/>
            </w:r>
            <w:r>
              <w:rPr>
                <w:rStyle w:val="afc"/>
                <w:noProof/>
                <w:webHidden/>
              </w:rPr>
              <w:t>12</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1" w:anchor="_Toc468824536" w:history="1">
            <w:r>
              <w:rPr>
                <w:rStyle w:val="afc"/>
                <w:noProof/>
              </w:rPr>
              <w:t>6 Расчет параметров рабочего режима</w:t>
            </w:r>
            <w:r>
              <w:rPr>
                <w:rStyle w:val="afc"/>
                <w:noProof/>
                <w:webHidden/>
              </w:rPr>
              <w:tab/>
            </w:r>
            <w:r>
              <w:rPr>
                <w:rStyle w:val="afc"/>
                <w:noProof/>
                <w:webHidden/>
              </w:rPr>
              <w:fldChar w:fldCharType="begin"/>
            </w:r>
            <w:r>
              <w:rPr>
                <w:rStyle w:val="afc"/>
                <w:noProof/>
                <w:webHidden/>
              </w:rPr>
              <w:instrText xml:space="preserve"> PAGEREF _Toc468824536 \h </w:instrText>
            </w:r>
            <w:r>
              <w:rPr>
                <w:rStyle w:val="afc"/>
                <w:noProof/>
                <w:webHidden/>
              </w:rPr>
            </w:r>
            <w:r>
              <w:rPr>
                <w:rStyle w:val="afc"/>
                <w:noProof/>
                <w:webHidden/>
              </w:rPr>
              <w:fldChar w:fldCharType="separate"/>
            </w:r>
            <w:r>
              <w:rPr>
                <w:rStyle w:val="afc"/>
                <w:noProof/>
                <w:webHidden/>
              </w:rPr>
              <w:t>14</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2" w:anchor="_Toc468824537" w:history="1">
            <w:r>
              <w:rPr>
                <w:rStyle w:val="afc"/>
                <w:noProof/>
              </w:rPr>
              <w:t>7 Расчет потерь и тока холостого хода</w:t>
            </w:r>
            <w:r>
              <w:rPr>
                <w:rStyle w:val="afc"/>
                <w:noProof/>
                <w:webHidden/>
              </w:rPr>
              <w:tab/>
            </w:r>
            <w:r>
              <w:rPr>
                <w:rStyle w:val="afc"/>
                <w:noProof/>
                <w:webHidden/>
              </w:rPr>
              <w:fldChar w:fldCharType="begin"/>
            </w:r>
            <w:r>
              <w:rPr>
                <w:rStyle w:val="afc"/>
                <w:noProof/>
                <w:webHidden/>
              </w:rPr>
              <w:instrText xml:space="preserve"> PAGEREF _Toc468824537 \h </w:instrText>
            </w:r>
            <w:r>
              <w:rPr>
                <w:rStyle w:val="afc"/>
                <w:noProof/>
                <w:webHidden/>
              </w:rPr>
            </w:r>
            <w:r>
              <w:rPr>
                <w:rStyle w:val="afc"/>
                <w:noProof/>
                <w:webHidden/>
              </w:rPr>
              <w:fldChar w:fldCharType="separate"/>
            </w:r>
            <w:r>
              <w:rPr>
                <w:rStyle w:val="afc"/>
                <w:noProof/>
                <w:webHidden/>
              </w:rPr>
              <w:t>16</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3" w:anchor="_Toc468824538" w:history="1">
            <w:r>
              <w:rPr>
                <w:rStyle w:val="afc"/>
                <w:noProof/>
              </w:rPr>
              <w:t>8 Расчет номинальных данных и рабочих характеристик машины</w:t>
            </w:r>
            <w:r>
              <w:rPr>
                <w:rStyle w:val="afc"/>
                <w:noProof/>
                <w:webHidden/>
              </w:rPr>
              <w:tab/>
            </w:r>
            <w:r>
              <w:rPr>
                <w:rStyle w:val="afc"/>
                <w:noProof/>
                <w:webHidden/>
              </w:rPr>
              <w:fldChar w:fldCharType="begin"/>
            </w:r>
            <w:r>
              <w:rPr>
                <w:rStyle w:val="afc"/>
                <w:noProof/>
                <w:webHidden/>
              </w:rPr>
              <w:instrText xml:space="preserve"> PAGEREF _Toc468824538 \h </w:instrText>
            </w:r>
            <w:r>
              <w:rPr>
                <w:rStyle w:val="afc"/>
                <w:noProof/>
                <w:webHidden/>
              </w:rPr>
            </w:r>
            <w:r>
              <w:rPr>
                <w:rStyle w:val="afc"/>
                <w:noProof/>
                <w:webHidden/>
              </w:rPr>
              <w:fldChar w:fldCharType="separate"/>
            </w:r>
            <w:r>
              <w:rPr>
                <w:rStyle w:val="afc"/>
                <w:noProof/>
                <w:webHidden/>
              </w:rPr>
              <w:t>17</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4" w:anchor="_Toc468824539" w:history="1">
            <w:r>
              <w:rPr>
                <w:rStyle w:val="afc"/>
                <w:noProof/>
              </w:rPr>
              <w:t>9 Расчет пусковых характеристик и максимального момента</w:t>
            </w:r>
            <w:r>
              <w:rPr>
                <w:rStyle w:val="afc"/>
                <w:noProof/>
                <w:webHidden/>
              </w:rPr>
              <w:tab/>
            </w:r>
            <w:r>
              <w:rPr>
                <w:rStyle w:val="afc"/>
                <w:noProof/>
                <w:webHidden/>
              </w:rPr>
              <w:fldChar w:fldCharType="begin"/>
            </w:r>
            <w:r>
              <w:rPr>
                <w:rStyle w:val="afc"/>
                <w:noProof/>
                <w:webHidden/>
              </w:rPr>
              <w:instrText xml:space="preserve"> PAGEREF _Toc468824539 \h </w:instrText>
            </w:r>
            <w:r>
              <w:rPr>
                <w:rStyle w:val="afc"/>
                <w:noProof/>
                <w:webHidden/>
              </w:rPr>
            </w:r>
            <w:r>
              <w:rPr>
                <w:rStyle w:val="afc"/>
                <w:noProof/>
                <w:webHidden/>
              </w:rPr>
              <w:fldChar w:fldCharType="separate"/>
            </w:r>
            <w:r>
              <w:rPr>
                <w:rStyle w:val="afc"/>
                <w:noProof/>
                <w:webHidden/>
              </w:rPr>
              <w:t>22</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5" w:anchor="_Toc468824540" w:history="1">
            <w:r>
              <w:rPr>
                <w:rStyle w:val="afc"/>
                <w:noProof/>
              </w:rPr>
              <w:t>10 Построение внутренней механической характеристики</w:t>
            </w:r>
            <w:r>
              <w:rPr>
                <w:rStyle w:val="afc"/>
                <w:noProof/>
                <w:webHidden/>
              </w:rPr>
              <w:tab/>
            </w:r>
            <w:r>
              <w:rPr>
                <w:rStyle w:val="afc"/>
                <w:noProof/>
                <w:webHidden/>
              </w:rPr>
              <w:fldChar w:fldCharType="begin"/>
            </w:r>
            <w:r>
              <w:rPr>
                <w:rStyle w:val="afc"/>
                <w:noProof/>
                <w:webHidden/>
              </w:rPr>
              <w:instrText xml:space="preserve"> PAGEREF _Toc468824540 \h </w:instrText>
            </w:r>
            <w:r>
              <w:rPr>
                <w:rStyle w:val="afc"/>
                <w:noProof/>
                <w:webHidden/>
              </w:rPr>
            </w:r>
            <w:r>
              <w:rPr>
                <w:rStyle w:val="afc"/>
                <w:noProof/>
                <w:webHidden/>
              </w:rPr>
              <w:fldChar w:fldCharType="separate"/>
            </w:r>
            <w:r>
              <w:rPr>
                <w:rStyle w:val="afc"/>
                <w:noProof/>
                <w:webHidden/>
              </w:rPr>
              <w:t>24</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6" w:anchor="_Toc468824541" w:history="1">
            <w:r>
              <w:rPr>
                <w:rStyle w:val="afc"/>
                <w:noProof/>
              </w:rPr>
              <w:t>11 Тепловой расчет</w:t>
            </w:r>
            <w:r>
              <w:rPr>
                <w:rStyle w:val="afc"/>
                <w:noProof/>
                <w:webHidden/>
              </w:rPr>
              <w:tab/>
            </w:r>
            <w:r>
              <w:rPr>
                <w:rStyle w:val="afc"/>
                <w:noProof/>
                <w:webHidden/>
              </w:rPr>
              <w:fldChar w:fldCharType="begin"/>
            </w:r>
            <w:r>
              <w:rPr>
                <w:rStyle w:val="afc"/>
                <w:noProof/>
                <w:webHidden/>
              </w:rPr>
              <w:instrText xml:space="preserve"> PAGEREF _Toc468824541 \h </w:instrText>
            </w:r>
            <w:r>
              <w:rPr>
                <w:rStyle w:val="afc"/>
                <w:noProof/>
                <w:webHidden/>
              </w:rPr>
            </w:r>
            <w:r>
              <w:rPr>
                <w:rStyle w:val="afc"/>
                <w:noProof/>
                <w:webHidden/>
              </w:rPr>
              <w:fldChar w:fldCharType="separate"/>
            </w:r>
            <w:r>
              <w:rPr>
                <w:rStyle w:val="afc"/>
                <w:noProof/>
                <w:webHidden/>
              </w:rPr>
              <w:t>26</w:t>
            </w:r>
            <w:r>
              <w:rPr>
                <w:rStyle w:val="afc"/>
                <w:noProof/>
                <w:webHidden/>
              </w:rPr>
              <w:fldChar w:fldCharType="end"/>
            </w:r>
          </w:hyperlink>
        </w:p>
        <w:p w:rsidR="006F790C" w:rsidRDefault="006F790C" w:rsidP="006F790C">
          <w:pPr>
            <w:pStyle w:val="25"/>
            <w:tabs>
              <w:tab w:val="right" w:leader="dot" w:pos="9345"/>
            </w:tabs>
            <w:rPr>
              <w:rFonts w:asciiTheme="minorHAnsi" w:eastAsiaTheme="minorEastAsia" w:hAnsiTheme="minorHAnsi" w:cstheme="minorBidi"/>
              <w:noProof/>
              <w:color w:val="auto"/>
              <w:sz w:val="22"/>
            </w:rPr>
          </w:pPr>
          <w:hyperlink r:id="rId17" w:anchor="_Toc468824542" w:history="1">
            <w:r>
              <w:rPr>
                <w:rStyle w:val="afc"/>
                <w:noProof/>
              </w:rPr>
              <w:t>СПИСОК ДЖЕРЕЛ ІНФОРМАЦІЇ</w:t>
            </w:r>
            <w:r>
              <w:rPr>
                <w:rStyle w:val="afc"/>
                <w:noProof/>
                <w:webHidden/>
              </w:rPr>
              <w:tab/>
            </w:r>
            <w:r>
              <w:rPr>
                <w:rStyle w:val="afc"/>
                <w:noProof/>
                <w:webHidden/>
              </w:rPr>
              <w:fldChar w:fldCharType="begin"/>
            </w:r>
            <w:r>
              <w:rPr>
                <w:rStyle w:val="afc"/>
                <w:noProof/>
                <w:webHidden/>
              </w:rPr>
              <w:instrText xml:space="preserve"> PAGEREF _Toc468824542 \h </w:instrText>
            </w:r>
            <w:r>
              <w:rPr>
                <w:rStyle w:val="afc"/>
                <w:noProof/>
                <w:webHidden/>
              </w:rPr>
            </w:r>
            <w:r>
              <w:rPr>
                <w:rStyle w:val="afc"/>
                <w:noProof/>
                <w:webHidden/>
              </w:rPr>
              <w:fldChar w:fldCharType="separate"/>
            </w:r>
            <w:r>
              <w:rPr>
                <w:rStyle w:val="afc"/>
                <w:noProof/>
                <w:webHidden/>
              </w:rPr>
              <w:t>27</w:t>
            </w:r>
            <w:r>
              <w:rPr>
                <w:rStyle w:val="afc"/>
                <w:noProof/>
                <w:webHidden/>
              </w:rPr>
              <w:fldChar w:fldCharType="end"/>
            </w:r>
          </w:hyperlink>
        </w:p>
        <w:p w:rsidR="006F790C" w:rsidRDefault="006F790C" w:rsidP="006F790C">
          <w:pPr>
            <w:spacing w:line="240" w:lineRule="auto"/>
            <w:jc w:val="left"/>
            <w:rPr>
              <w:b/>
              <w:szCs w:val="20"/>
            </w:rPr>
          </w:pPr>
          <w:r>
            <w:rPr>
              <w:b/>
              <w:bCs/>
            </w:rPr>
            <w:fldChar w:fldCharType="end"/>
          </w:r>
        </w:p>
      </w:sdtContent>
    </w:sdt>
    <w:p w:rsidR="006F790C" w:rsidRDefault="006F790C" w:rsidP="006F790C">
      <w:pPr>
        <w:spacing w:line="240" w:lineRule="auto"/>
        <w:jc w:val="left"/>
        <w:rPr>
          <w:b/>
          <w:szCs w:val="20"/>
        </w:rPr>
      </w:pPr>
      <w:r>
        <w:br w:type="page"/>
      </w:r>
    </w:p>
    <w:p w:rsidR="006F790C" w:rsidRDefault="006F790C" w:rsidP="006F790C">
      <w:pPr>
        <w:pStyle w:val="1"/>
      </w:pPr>
      <w:bookmarkStart w:id="0" w:name="_Toc468824529"/>
      <w:r>
        <w:lastRenderedPageBreak/>
        <w:t>ВВЕДЕНИЕ</w:t>
      </w:r>
      <w:bookmarkEnd w:id="0"/>
    </w:p>
    <w:p w:rsidR="006F790C" w:rsidRDefault="006F790C" w:rsidP="006F790C"/>
    <w:p w:rsidR="006F790C" w:rsidRDefault="006F790C" w:rsidP="006F790C">
      <w:r>
        <w:tab/>
        <w:t>Трехфазные асинхронные двигатели являются наиболее распространенным и надежным типом электродвигателей. Хотя данный тип машин был изобретен еще в 1889 г. М.О. Доливо-Добровольским благодаря открытию в 1888 г. Н. Тесла и Г. Феррарисом независимо друг от друга явления вращающегося магнитного поля, и их принцип действия не изменился до сих пор, а конструкция также не претерпела существенных изменений, простота, дешевизна и надежность трехфазных асинхронных двигателей, а также их важнейшее достоинство – возможность работать непосредственно как от промышленной трехфазной сети, так и от бытовой однофазной сети (при подключении с  использованием конденсаторов) делают эти машины наиболее распространенным электроприводом как на крупных государственных промышленных объектах, так и в частных хозяйствах. Стоит упомянуть, что именно асинхронный электродвигатель с короткозамкнутым ротором является силовой установкой в самом передовом электромобиле в мире – Tesla, даже несмотря на то, что аккумуляторы, установленные в автомобиле, являются источником постоянной ЭДС.</w:t>
      </w:r>
    </w:p>
    <w:p w:rsidR="006F790C" w:rsidRDefault="006F790C" w:rsidP="006F790C">
      <w:r>
        <w:tab/>
        <w:t xml:space="preserve">Хотя в современном проектировании асинхронных двигателей используются автоматизированные программные комплексы, разработка проекта ТАД определенной мощности и частоты вращения по одной из методик – Копылова И.П. или Гольдберга О.Д. – является курсовой работой по курсу «Электрические машины» во многих высших учебных заведениях Украины и России. (Методика Милых В.И., созданная для проектирования ТАД мощностью до 18,5 кВт и описываемая в данной работе, представляет собой систематизированную и упрощенную методику Гольдберга О.Д. для учебного проектирования ТАД небольшой мощности). </w:t>
      </w:r>
    </w:p>
    <w:p w:rsidR="006F790C" w:rsidRDefault="006F790C" w:rsidP="006F790C">
      <w:r>
        <w:tab/>
        <w:t xml:space="preserve">Выполнение учебного проекта ТАД позволяет понять и проанализировать основные принципы действия электрических машин. В данной работе приводятся анализ и сравнение двух методик проектирования – </w:t>
      </w:r>
      <w:r>
        <w:lastRenderedPageBreak/>
        <w:t>Копылова И.П. и Милых В.И, выполненные на основе разработанных по данным методикам проектов трехфазного асинхронного двигателя на мощность 15 кВт и синхронную частоту вращения 3000 об/мин.</w:t>
      </w:r>
    </w:p>
    <w:p w:rsidR="006F790C" w:rsidRDefault="006F790C" w:rsidP="006F790C"/>
    <w:p w:rsidR="006F790C" w:rsidRDefault="006F790C" w:rsidP="006F790C">
      <w:pPr>
        <w:pStyle w:val="1"/>
      </w:pPr>
      <w:bookmarkStart w:id="1" w:name="_Toc468824530"/>
      <w:r>
        <w:t>ТЕХНИЧЕСКОЕ ЗАДАНИЕ ПРОЕКТОВ</w:t>
      </w:r>
      <w:bookmarkEnd w:id="1"/>
    </w:p>
    <w:p w:rsidR="006F790C" w:rsidRDefault="006F790C" w:rsidP="006F790C"/>
    <w:p w:rsidR="006F790C" w:rsidRDefault="006F790C" w:rsidP="006F790C">
      <w:pPr>
        <w:spacing w:after="160"/>
        <w:contextualSpacing/>
      </w:pPr>
      <w:r>
        <w:tab/>
        <w:t xml:space="preserve">Для сравнения и анализа методик было поставлено техническое задание –  спроектировать трехфазный асинхронный двигатель со следующими параметрами: номинальный режим работы – S1  (продолжительный); номинальная мощность </w:t>
      </w:r>
      <w:r>
        <w:rPr>
          <w:i/>
          <w:iCs/>
        </w:rPr>
        <w:t>Р</w:t>
      </w:r>
      <w:r>
        <w:rPr>
          <w:i/>
          <w:iCs/>
          <w:sz w:val="18"/>
          <w:szCs w:val="18"/>
        </w:rPr>
        <w:t>N</w:t>
      </w:r>
      <w:r>
        <w:rPr>
          <w:iCs/>
        </w:rPr>
        <w:t xml:space="preserve"> = 15</w:t>
      </w:r>
      <w:r>
        <w:t xml:space="preserve"> кВт; количество фаз обмотки статора </w:t>
      </w:r>
      <w:r>
        <w:rPr>
          <w:i/>
          <w:iCs/>
        </w:rPr>
        <w:t>m</w:t>
      </w:r>
      <w:r>
        <w:rPr>
          <w:i/>
          <w:iCs/>
          <w:sz w:val="18"/>
          <w:szCs w:val="18"/>
        </w:rPr>
        <w:t xml:space="preserve">s </w:t>
      </w:r>
      <w:r>
        <w:rPr>
          <w:i/>
          <w:iCs/>
        </w:rPr>
        <w:t xml:space="preserve">= </w:t>
      </w:r>
      <w:r>
        <w:rPr>
          <w:iCs/>
        </w:rPr>
        <w:t>3</w:t>
      </w:r>
      <w:r>
        <w:t>; схема соединения фазных обмоток статора – звезда</w:t>
      </w:r>
      <w:r>
        <w:rPr>
          <w:rFonts w:ascii="Symbol" w:hAnsi="Symbol"/>
        </w:rPr>
        <w:t></w:t>
      </w:r>
      <w:r>
        <w:rPr>
          <w:rFonts w:ascii="Symbol" w:hAnsi="Symbol"/>
        </w:rPr>
        <w:t></w:t>
      </w:r>
      <w:r>
        <w:t xml:space="preserve">частота сети </w:t>
      </w:r>
      <w:r>
        <w:rPr>
          <w:i/>
          <w:iCs/>
        </w:rPr>
        <w:t>f</w:t>
      </w:r>
      <w:r>
        <w:rPr>
          <w:i/>
          <w:iCs/>
          <w:sz w:val="18"/>
          <w:szCs w:val="18"/>
        </w:rPr>
        <w:t xml:space="preserve">s </w:t>
      </w:r>
      <w:r>
        <w:rPr>
          <w:iCs/>
        </w:rPr>
        <w:t>= 50</w:t>
      </w:r>
      <w:r>
        <w:t xml:space="preserve"> Гц; номинальное линейное напряжение </w:t>
      </w:r>
      <w:r>
        <w:rPr>
          <w:i/>
          <w:iCs/>
        </w:rPr>
        <w:t>U</w:t>
      </w:r>
      <w:r>
        <w:rPr>
          <w:i/>
          <w:iCs/>
          <w:sz w:val="18"/>
          <w:szCs w:val="18"/>
        </w:rPr>
        <w:t>N</w:t>
      </w:r>
      <w:r>
        <w:rPr>
          <w:iCs/>
          <w:sz w:val="18"/>
          <w:szCs w:val="18"/>
        </w:rPr>
        <w:t xml:space="preserve">  </w:t>
      </w:r>
      <w:r>
        <w:rPr>
          <w:iCs/>
          <w:szCs w:val="28"/>
        </w:rPr>
        <w:t>= 380</w:t>
      </w:r>
      <w:r>
        <w:t xml:space="preserve">В; синхронная частота вращения </w:t>
      </w:r>
      <w:r>
        <w:rPr>
          <w:i/>
          <w:iCs/>
          <w:szCs w:val="28"/>
        </w:rPr>
        <w:t>n</w:t>
      </w:r>
      <w:r>
        <w:rPr>
          <w:i/>
          <w:iCs/>
          <w:szCs w:val="28"/>
          <w:vertAlign w:val="subscript"/>
        </w:rPr>
        <w:t>s</w:t>
      </w:r>
      <w:r>
        <w:rPr>
          <w:i/>
          <w:iCs/>
          <w:szCs w:val="28"/>
        </w:rPr>
        <w:t xml:space="preserve"> </w:t>
      </w:r>
      <w:r>
        <w:rPr>
          <w:iCs/>
          <w:szCs w:val="28"/>
        </w:rPr>
        <w:t>= 3000</w:t>
      </w:r>
      <w:r>
        <w:t xml:space="preserve">, об/мин; степень защиты от внешних воздействий </w:t>
      </w:r>
      <w:r>
        <w:rPr>
          <w:color w:val="000000"/>
          <w:szCs w:val="28"/>
        </w:rPr>
        <w:t>– IP44</w:t>
      </w:r>
      <w:r>
        <w:t xml:space="preserve">; тип охлаждения – </w:t>
      </w:r>
      <w:r>
        <w:rPr>
          <w:color w:val="000000"/>
          <w:szCs w:val="28"/>
        </w:rPr>
        <w:t>IC0141</w:t>
      </w:r>
      <w:r>
        <w:t xml:space="preserve">; способ крепления – </w:t>
      </w:r>
      <w:r>
        <w:rPr>
          <w:color w:val="000000"/>
          <w:szCs w:val="28"/>
        </w:rPr>
        <w:t>IМ1001</w:t>
      </w:r>
      <w:r>
        <w:t xml:space="preserve">; климатические условия и категория установки – </w:t>
      </w:r>
      <w:r>
        <w:rPr>
          <w:color w:val="000000"/>
          <w:szCs w:val="28"/>
        </w:rPr>
        <w:t xml:space="preserve">У4; </w:t>
      </w:r>
      <w:r>
        <w:t>класс нагревостойкости изоляции – В. Один вариант проекта разрабатывался по методике Милых, второй вариант – по методике Копылова. Проекты выполнялись независимо друг от друга и в разное время, что исключает влияние результатов, полученных по одной методике, на процесс проектирования по другой методике.</w:t>
      </w:r>
    </w:p>
    <w:p w:rsidR="006F790C" w:rsidRDefault="006F790C" w:rsidP="006F790C">
      <w:pPr>
        <w:spacing w:after="160"/>
        <w:contextualSpacing/>
      </w:pPr>
    </w:p>
    <w:p w:rsidR="006F790C" w:rsidRDefault="006F790C" w:rsidP="006F790C">
      <w:pPr>
        <w:pStyle w:val="1"/>
      </w:pPr>
      <w:bookmarkStart w:id="2" w:name="_Toc468824531"/>
      <w:r>
        <w:t>СРАВНЕНИЕ И АНАЛИЗ МЕТОДИК ПРОЕКТИРОВАНИЯ И ПОЛУЧЕННЫХ ПО НИМ РЕЗУЛЬТАТОВ</w:t>
      </w:r>
      <w:bookmarkEnd w:id="2"/>
    </w:p>
    <w:p w:rsidR="006F790C" w:rsidRDefault="006F790C" w:rsidP="006F790C"/>
    <w:p w:rsidR="006F790C" w:rsidRDefault="006F790C" w:rsidP="006F790C">
      <w:pPr>
        <w:pStyle w:val="2"/>
      </w:pPr>
      <w:bookmarkStart w:id="3" w:name="_Toc468824532"/>
      <w:r>
        <w:t>1 Определение главных размеров двигателя</w:t>
      </w:r>
      <w:bookmarkEnd w:id="3"/>
    </w:p>
    <w:p w:rsidR="006F790C" w:rsidRDefault="006F790C" w:rsidP="006F790C">
      <w:r>
        <w:tab/>
        <w:t xml:space="preserve">В обеих методиках определение главных размеров двигателя – высоты оси вращения </w:t>
      </w:r>
      <w:r>
        <w:rPr>
          <w:position w:val="-6"/>
        </w:rPr>
        <w:object w:dxaOrig="22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o:ole="">
            <v:imagedata r:id="rId18" o:title=""/>
          </v:shape>
          <o:OLEObject Type="Embed" ProgID="Equation.DSMT4" ShapeID="_x0000_i1025" DrawAspect="Content" ObjectID="_1546098247" r:id="rId19"/>
        </w:object>
      </w:r>
      <w:r>
        <w:t xml:space="preserve">, внешнего </w:t>
      </w:r>
      <w:r>
        <w:rPr>
          <w:position w:val="-12"/>
        </w:rPr>
        <w:object w:dxaOrig="420" w:dyaOrig="375">
          <v:shape id="_x0000_i1026" type="#_x0000_t75" style="width:21pt;height:18.75pt" o:ole="">
            <v:imagedata r:id="rId20" o:title=""/>
          </v:shape>
          <o:OLEObject Type="Embed" ProgID="Equation.DSMT4" ShapeID="_x0000_i1026" DrawAspect="Content" ObjectID="_1546098248" r:id="rId21"/>
        </w:object>
      </w:r>
      <w:r>
        <w:t xml:space="preserve"> и внутреннего </w:t>
      </w:r>
      <w:r>
        <w:rPr>
          <w:position w:val="-12"/>
        </w:rPr>
        <w:object w:dxaOrig="330" w:dyaOrig="375">
          <v:shape id="_x0000_i1027" type="#_x0000_t75" style="width:16.5pt;height:18.75pt" o:ole="">
            <v:imagedata r:id="rId22" o:title=""/>
          </v:shape>
          <o:OLEObject Type="Embed" ProgID="Equation.DSMT4" ShapeID="_x0000_i1027" DrawAspect="Content" ObjectID="_1546098249" r:id="rId23"/>
        </w:object>
      </w:r>
      <w:r>
        <w:t xml:space="preserve"> диаметров статора и длины сердечника статора </w:t>
      </w:r>
      <w:r>
        <w:rPr>
          <w:position w:val="-12"/>
        </w:rPr>
        <w:object w:dxaOrig="255" w:dyaOrig="375">
          <v:shape id="_x0000_i1028" type="#_x0000_t75" style="width:12.75pt;height:18.75pt" o:ole="">
            <v:imagedata r:id="rId24" o:title=""/>
          </v:shape>
          <o:OLEObject Type="Embed" ProgID="Equation.DSMT4" ShapeID="_x0000_i1028" DrawAspect="Content" ObjectID="_1546098250" r:id="rId25"/>
        </w:object>
      </w:r>
      <w:r>
        <w:t xml:space="preserve"> – производится на основе формул, в которые входят следующие величины: номинальные КПД и коэф. мощности, коэф. отношения ЭДС в фазе обмотки статора к номинальному напряжению, обмоточный </w:t>
      </w:r>
      <w:r>
        <w:lastRenderedPageBreak/>
        <w:t>коэффициент обмотки статора, линейная нагрузка и индукция в воздушном зазоре. Ни одна из перечисленных величин в рассматриваемых методиках не определяется аналитически, а находится по графикам, полученным эмпирически на основе исследования уже существующих подобных машин. Следовательно, возникает вопрос, возможно ли спроектировать машину лучше уже существующих по методикам, в которых основой является исследование машин, построенных в 1970-х годах.</w:t>
      </w:r>
    </w:p>
    <w:p w:rsidR="006F790C" w:rsidRDefault="006F790C" w:rsidP="006F790C">
      <w:pPr>
        <w:rPr>
          <w:b/>
        </w:rPr>
      </w:pPr>
      <w:r>
        <w:tab/>
        <w:t xml:space="preserve">Проверкой правильности выбора главных размеров в обеих методиках является коэффициент </w:t>
      </w:r>
      <w:r>
        <w:rPr>
          <w:position w:val="-6"/>
        </w:rPr>
        <w:object w:dxaOrig="255" w:dyaOrig="300">
          <v:shape id="_x0000_i1029" type="#_x0000_t75" style="width:12.75pt;height:15pt" o:ole="">
            <v:imagedata r:id="rId26" o:title=""/>
          </v:shape>
          <o:OLEObject Type="Embed" ProgID="Equation.DSMT4" ShapeID="_x0000_i1029" DrawAspect="Content" ObjectID="_1546098251" r:id="rId27"/>
        </w:object>
      </w:r>
      <w:r>
        <w:t xml:space="preserve">, представляющий собой отношение длины воздушного зазора к полюсному делению </w:t>
      </w:r>
      <w:r>
        <w:rPr>
          <w:position w:val="-28"/>
        </w:rPr>
        <w:object w:dxaOrig="765" w:dyaOrig="720">
          <v:shape id="_x0000_i1030" type="#_x0000_t75" style="width:38.25pt;height:36pt" o:ole="">
            <v:imagedata r:id="rId28" o:title=""/>
          </v:shape>
          <o:OLEObject Type="Embed" ProgID="Equation.DSMT4" ShapeID="_x0000_i1030" DrawAspect="Content" ObjectID="_1546098252" r:id="rId29"/>
        </w:object>
      </w:r>
      <w:r>
        <w:t xml:space="preserve"> в методике Копылова и длины статора к его внутреннему диаметру </w:t>
      </w:r>
      <w:r>
        <w:rPr>
          <w:position w:val="-34"/>
        </w:rPr>
        <w:object w:dxaOrig="870" w:dyaOrig="795">
          <v:shape id="_x0000_i1031" type="#_x0000_t75" style="width:43.5pt;height:39.75pt" o:ole="">
            <v:imagedata r:id="rId30" o:title=""/>
          </v:shape>
          <o:OLEObject Type="Embed" ProgID="Equation.DSMT4" ShapeID="_x0000_i1031" DrawAspect="Content" ObjectID="_1546098253" r:id="rId31"/>
        </w:object>
      </w:r>
      <w:r>
        <w:t xml:space="preserve"> в методике Милых. </w:t>
      </w:r>
      <w:r>
        <w:rPr>
          <w:b/>
        </w:rPr>
        <w:t xml:space="preserve">В обеих проектах не удалось получить удовлетворительное </w:t>
      </w:r>
      <w:r>
        <w:rPr>
          <w:b/>
          <w:position w:val="-6"/>
        </w:rPr>
        <w:object w:dxaOrig="255" w:dyaOrig="300">
          <v:shape id="_x0000_i1032" type="#_x0000_t75" style="width:12.75pt;height:15pt" o:ole="">
            <v:imagedata r:id="rId26" o:title=""/>
          </v:shape>
          <o:OLEObject Type="Embed" ProgID="Equation.DSMT4" ShapeID="_x0000_i1032" DrawAspect="Content" ObjectID="_1546098254" r:id="rId32"/>
        </w:object>
      </w:r>
      <w:r>
        <w:rPr>
          <w:b/>
        </w:rPr>
        <w:t xml:space="preserve">: </w:t>
      </w:r>
      <w:r>
        <w:rPr>
          <w:position w:val="-10"/>
        </w:rPr>
        <w:object w:dxaOrig="1170" w:dyaOrig="345">
          <v:shape id="_x0000_i1033" type="#_x0000_t75" style="width:58.5pt;height:17.25pt" o:ole="">
            <v:imagedata r:id="rId33" o:title=""/>
          </v:shape>
          <o:OLEObject Type="Embed" ProgID="Equation.DSMT4" ShapeID="_x0000_i1033" DrawAspect="Content" ObjectID="_1546098255" r:id="rId34"/>
        </w:object>
      </w:r>
      <w:r>
        <w:t xml:space="preserve">, несмотря на рекомендуемое минимальное значение </w:t>
      </w:r>
      <w:r>
        <w:rPr>
          <w:position w:val="-10"/>
        </w:rPr>
        <w:object w:dxaOrig="900" w:dyaOrig="345">
          <v:shape id="_x0000_i1034" type="#_x0000_t75" style="width:45pt;height:17.25pt" o:ole="">
            <v:imagedata r:id="rId35" o:title=""/>
          </v:shape>
          <o:OLEObject Type="Embed" ProgID="Equation.DSMT4" ShapeID="_x0000_i1034" DrawAspect="Content" ObjectID="_1546098256" r:id="rId36"/>
        </w:object>
      </w:r>
      <w:r>
        <w:t xml:space="preserve"> по методике Копылова (далее по К.); </w:t>
      </w:r>
      <w:r>
        <w:rPr>
          <w:position w:val="-10"/>
        </w:rPr>
        <w:object w:dxaOrig="1170" w:dyaOrig="345">
          <v:shape id="_x0000_i1035" type="#_x0000_t75" style="width:58.5pt;height:17.25pt" o:ole="">
            <v:imagedata r:id="rId37" o:title=""/>
          </v:shape>
          <o:OLEObject Type="Embed" ProgID="Equation.DSMT4" ShapeID="_x0000_i1035" DrawAspect="Content" ObjectID="_1546098257" r:id="rId38"/>
        </w:object>
      </w:r>
      <w:r>
        <w:t xml:space="preserve">, несмотря на рекомендуемое минимальное значение </w:t>
      </w:r>
      <w:r>
        <w:rPr>
          <w:position w:val="-10"/>
        </w:rPr>
        <w:object w:dxaOrig="840" w:dyaOrig="345">
          <v:shape id="_x0000_i1036" type="#_x0000_t75" style="width:42pt;height:17.25pt" o:ole="">
            <v:imagedata r:id="rId39" o:title=""/>
          </v:shape>
          <o:OLEObject Type="Embed" ProgID="Equation.DSMT4" ShapeID="_x0000_i1036" DrawAspect="Content" ObjectID="_1546098258" r:id="rId40"/>
        </w:object>
      </w:r>
      <w:r>
        <w:t xml:space="preserve"> по методике Милых (далее по М.). </w:t>
      </w:r>
      <w:r>
        <w:rPr>
          <w:b/>
        </w:rPr>
        <w:t>Также в обоих проектах рассчитанная длина сердечника статора оказалась слишком мала:</w:t>
      </w:r>
      <w:r>
        <w:t xml:space="preserve"> </w:t>
      </w:r>
      <w:r>
        <w:rPr>
          <w:position w:val="-12"/>
        </w:rPr>
        <w:object w:dxaOrig="945" w:dyaOrig="375">
          <v:shape id="_x0000_i1037" type="#_x0000_t75" style="width:47.25pt;height:18.75pt" o:ole="">
            <v:imagedata r:id="rId41" o:title=""/>
          </v:shape>
          <o:OLEObject Type="Embed" ProgID="Equation.DSMT4" ShapeID="_x0000_i1037" DrawAspect="Content" ObjectID="_1546098259" r:id="rId42"/>
        </w:object>
      </w:r>
      <w:r>
        <w:t xml:space="preserve">мм при </w:t>
      </w:r>
      <w:r>
        <w:rPr>
          <w:position w:val="-12"/>
        </w:rPr>
        <w:object w:dxaOrig="1245" w:dyaOrig="375">
          <v:shape id="_x0000_i1038" type="#_x0000_t75" style="width:62.25pt;height:18.75pt" o:ole="">
            <v:imagedata r:id="rId43" o:title=""/>
          </v:shape>
          <o:OLEObject Type="Embed" ProgID="Equation.DSMT4" ShapeID="_x0000_i1038" DrawAspect="Content" ObjectID="_1546098260" r:id="rId44"/>
        </w:object>
      </w:r>
      <w:r>
        <w:t xml:space="preserve"> см по К.; </w:t>
      </w:r>
      <w:r>
        <w:rPr>
          <w:position w:val="-12"/>
        </w:rPr>
        <w:object w:dxaOrig="945" w:dyaOrig="375">
          <v:shape id="_x0000_i1039" type="#_x0000_t75" style="width:47.25pt;height:18.75pt" o:ole="">
            <v:imagedata r:id="rId45" o:title=""/>
          </v:shape>
          <o:OLEObject Type="Embed" ProgID="Equation.DSMT4" ShapeID="_x0000_i1039" DrawAspect="Content" ObjectID="_1546098261" r:id="rId46"/>
        </w:object>
      </w:r>
      <w:r>
        <w:t xml:space="preserve">мм при </w:t>
      </w:r>
      <w:r>
        <w:rPr>
          <w:position w:val="-12"/>
        </w:rPr>
        <w:object w:dxaOrig="1020" w:dyaOrig="375">
          <v:shape id="_x0000_i1040" type="#_x0000_t75" style="width:51pt;height:18.75pt" o:ole="">
            <v:imagedata r:id="rId47" o:title=""/>
          </v:shape>
          <o:OLEObject Type="Embed" ProgID="Equation.DSMT4" ShapeID="_x0000_i1040" DrawAspect="Content" ObjectID="_1546098262" r:id="rId48"/>
        </w:object>
      </w:r>
      <w:r>
        <w:t xml:space="preserve">мм по М. Т.е. в спроектированной по методике Копылова машине длина сердечника статора меньше его внутреннего диаметра примерно в 1,25 раз, а по методике Милых – примерно в 1,4 раза, несмотря на то, что в реальных асинхронных двигателях длина сердечника статора превышает его внутренний диаметр! В таком случае обе методики рекомендуют уменьшить высоту оси вращения двигателя </w:t>
      </w:r>
      <w:r>
        <w:rPr>
          <w:position w:val="-6"/>
        </w:rPr>
        <w:object w:dxaOrig="225" w:dyaOrig="300">
          <v:shape id="_x0000_i1041" type="#_x0000_t75" style="width:11.25pt;height:15pt" o:ole="">
            <v:imagedata r:id="rId49" o:title=""/>
          </v:shape>
          <o:OLEObject Type="Embed" ProgID="Equation.DSMT4" ShapeID="_x0000_i1041" DrawAspect="Content" ObjectID="_1546098263" r:id="rId50"/>
        </w:object>
      </w:r>
      <w:r>
        <w:t xml:space="preserve">, выбрав следующую из стандартного ряда. Однако, это приводит к еще более худшим результатам. В выполенных проектах выбрана </w:t>
      </w:r>
      <w:r>
        <w:rPr>
          <w:position w:val="-6"/>
        </w:rPr>
        <w:object w:dxaOrig="870" w:dyaOrig="300">
          <v:shape id="_x0000_i1042" type="#_x0000_t75" style="width:43.5pt;height:15pt" o:ole="">
            <v:imagedata r:id="rId51" o:title=""/>
          </v:shape>
          <o:OLEObject Type="Embed" ProgID="Equation.DSMT4" ShapeID="_x0000_i1042" DrawAspect="Content" ObjectID="_1546098264" r:id="rId52"/>
        </w:object>
      </w:r>
      <w:r>
        <w:t xml:space="preserve">мм, как и во всех построенных ТАД мощностью 15 кВт и с числом пар полюсов </w:t>
      </w:r>
      <w:r>
        <w:rPr>
          <w:position w:val="-12"/>
        </w:rPr>
        <w:object w:dxaOrig="825" w:dyaOrig="345">
          <v:shape id="_x0000_i1043" type="#_x0000_t75" style="width:41.25pt;height:17.25pt" o:ole="">
            <v:imagedata r:id="rId53" o:title=""/>
          </v:shape>
          <o:OLEObject Type="Embed" ProgID="Equation.DSMT4" ShapeID="_x0000_i1043" DrawAspect="Content" ObjectID="_1546098265" r:id="rId54"/>
        </w:object>
      </w:r>
      <w:r>
        <w:t xml:space="preserve">. </w:t>
      </w:r>
      <w:r>
        <w:rPr>
          <w:b/>
        </w:rPr>
        <w:t xml:space="preserve">Значит, в данном случае рекомендации обеих методик по изменению высоты вращения ошибочны. </w:t>
      </w:r>
    </w:p>
    <w:p w:rsidR="006F790C" w:rsidRDefault="006F790C" w:rsidP="006F790C">
      <w:r>
        <w:lastRenderedPageBreak/>
        <w:tab/>
        <w:t xml:space="preserve">В проектировании по М. после полного расчета двигателя был выполнен произвольный подбор оптимальной длины сердечника статора. Получить удовлетворительный пусковой момент удалось только после увеличения длины сердечника статора хотя бы до 120 мм. Наиболее оптимальным значением является </w:t>
      </w:r>
      <w:r>
        <w:rPr>
          <w:position w:val="-12"/>
        </w:rPr>
        <w:object w:dxaOrig="945" w:dyaOrig="375">
          <v:shape id="_x0000_i1044" type="#_x0000_t75" style="width:47.25pt;height:18.75pt" o:ole="">
            <v:imagedata r:id="rId55" o:title=""/>
          </v:shape>
          <o:OLEObject Type="Embed" ProgID="Equation.DSMT4" ShapeID="_x0000_i1044" DrawAspect="Content" ObjectID="_1546098266" r:id="rId56"/>
        </w:object>
      </w:r>
      <w:r>
        <w:t xml:space="preserve"> мм. </w:t>
      </w:r>
    </w:p>
    <w:p w:rsidR="006F790C" w:rsidRDefault="006F790C" w:rsidP="006F790C">
      <w:r>
        <w:tab/>
        <w:t xml:space="preserve">Последующий расчет показывает, что при подобном увеличении </w:t>
      </w:r>
      <w:r>
        <w:rPr>
          <w:position w:val="-12"/>
        </w:rPr>
        <w:object w:dxaOrig="255" w:dyaOrig="375">
          <v:shape id="_x0000_i1045" type="#_x0000_t75" style="width:12.75pt;height:18.75pt" o:ole="">
            <v:imagedata r:id="rId57" o:title=""/>
          </v:shape>
          <o:OLEObject Type="Embed" ProgID="Equation.DSMT4" ShapeID="_x0000_i1045" DrawAspect="Content" ObjectID="_1546098267" r:id="rId58"/>
        </w:object>
      </w:r>
      <w:r>
        <w:t xml:space="preserve"> линейная нагрузка </w:t>
      </w:r>
      <w:r>
        <w:rPr>
          <w:position w:val="-12"/>
        </w:rPr>
        <w:object w:dxaOrig="345" w:dyaOrig="375">
          <v:shape id="_x0000_i1046" type="#_x0000_t75" style="width:17.25pt;height:18.75pt" o:ole="">
            <v:imagedata r:id="rId59" o:title=""/>
          </v:shape>
          <o:OLEObject Type="Embed" ProgID="Equation.DSMT4" ShapeID="_x0000_i1046" DrawAspect="Content" ObjectID="_1546098268" r:id="rId60"/>
        </w:object>
      </w:r>
      <w:r>
        <w:t xml:space="preserve"> уменьшается с предварительно принятой </w:t>
      </w:r>
      <w:r>
        <w:rPr>
          <w:position w:val="-12"/>
        </w:rPr>
        <w:object w:dxaOrig="1095" w:dyaOrig="375">
          <v:shape id="_x0000_i1047" type="#_x0000_t75" style="width:54.75pt;height:18.75pt" o:ole="">
            <v:imagedata r:id="rId61" o:title=""/>
          </v:shape>
          <o:OLEObject Type="Embed" ProgID="Equation.DSMT4" ShapeID="_x0000_i1047" DrawAspect="Content" ObjectID="_1546098269" r:id="rId62"/>
        </w:object>
      </w:r>
      <w:r>
        <w:t xml:space="preserve"> А/см до </w:t>
      </w:r>
      <w:r>
        <w:rPr>
          <w:position w:val="-12"/>
        </w:rPr>
        <w:object w:dxaOrig="1065" w:dyaOrig="375">
          <v:shape id="_x0000_i1048" type="#_x0000_t75" style="width:53.25pt;height:18.75pt" o:ole="">
            <v:imagedata r:id="rId63" o:title=""/>
          </v:shape>
          <o:OLEObject Type="Embed" ProgID="Equation.DSMT4" ShapeID="_x0000_i1048" DrawAspect="Content" ObjectID="_1546098270" r:id="rId64"/>
        </w:object>
      </w:r>
      <w:r>
        <w:t xml:space="preserve"> А/см. Т.е. данное значение изменяется на 10,7%, что является допустимым. </w:t>
      </w:r>
    </w:p>
    <w:p w:rsidR="006F790C" w:rsidRDefault="006F790C" w:rsidP="006F790C">
      <w:r>
        <w:tab/>
        <w:t xml:space="preserve">Далее все параметры спроектированной по М. машины приводятся для варианта с </w:t>
      </w:r>
      <w:r>
        <w:rPr>
          <w:position w:val="-12"/>
        </w:rPr>
        <w:object w:dxaOrig="945" w:dyaOrig="375">
          <v:shape id="_x0000_i1049" type="#_x0000_t75" style="width:47.25pt;height:18.75pt" o:ole="">
            <v:imagedata r:id="rId55" o:title=""/>
          </v:shape>
          <o:OLEObject Type="Embed" ProgID="Equation.DSMT4" ShapeID="_x0000_i1049" DrawAspect="Content" ObjectID="_1546098271" r:id="rId65"/>
        </w:object>
      </w:r>
      <w:r>
        <w:t>мм.</w:t>
      </w:r>
    </w:p>
    <w:p w:rsidR="006F790C" w:rsidRDefault="006F790C" w:rsidP="006F790C">
      <w:r>
        <w:tab/>
      </w:r>
      <w:r>
        <w:rPr>
          <w:b/>
        </w:rPr>
        <w:t>Увеличить длину сердечника статора произвольным образом при проектировании по К. не представляется возможным,</w:t>
      </w:r>
      <w:r>
        <w:t xml:space="preserve"> поскольку данная операция прямо пропорционально уменьшает окончательное значение индукции в воздушном зазоре </w:t>
      </w:r>
      <w:r>
        <w:rPr>
          <w:position w:val="-12"/>
        </w:rPr>
        <w:object w:dxaOrig="375" w:dyaOrig="375">
          <v:shape id="_x0000_i1050" type="#_x0000_t75" style="width:18.75pt;height:18.75pt" o:ole="">
            <v:imagedata r:id="rId66" o:title=""/>
          </v:shape>
          <o:OLEObject Type="Embed" ProgID="Equation.DSMT4" ShapeID="_x0000_i1050" DrawAspect="Content" ObjectID="_1546098272" r:id="rId67"/>
        </w:object>
      </w:r>
      <w:r>
        <w:t xml:space="preserve">. Так, при попытке увеличить </w:t>
      </w:r>
      <w:r>
        <w:rPr>
          <w:position w:val="-12"/>
        </w:rPr>
        <w:object w:dxaOrig="255" w:dyaOrig="375">
          <v:shape id="_x0000_i1051" type="#_x0000_t75" style="width:12.75pt;height:18.75pt" o:ole="">
            <v:imagedata r:id="rId68" o:title=""/>
          </v:shape>
          <o:OLEObject Type="Embed" ProgID="Equation.DSMT4" ShapeID="_x0000_i1051" DrawAspect="Content" ObjectID="_1546098273" r:id="rId69"/>
        </w:object>
      </w:r>
      <w:r>
        <w:t xml:space="preserve"> с 108 мм до 125 мм </w:t>
      </w:r>
      <w:r>
        <w:rPr>
          <w:position w:val="-12"/>
        </w:rPr>
        <w:object w:dxaOrig="375" w:dyaOrig="375">
          <v:shape id="_x0000_i1052" type="#_x0000_t75" style="width:18.75pt;height:18.75pt" o:ole="">
            <v:imagedata r:id="rId66" o:title=""/>
          </v:shape>
          <o:OLEObject Type="Embed" ProgID="Equation.DSMT4" ShapeID="_x0000_i1052" DrawAspect="Content" ObjectID="_1546098274" r:id="rId70"/>
        </w:object>
      </w:r>
      <w:r>
        <w:t xml:space="preserve"> уменьшается с 0,74 Тл до 0,64 Тл, что является недопустимым. Данный факт, бесспорно, дает  значительное преимущество методике Милых. </w:t>
      </w:r>
    </w:p>
    <w:p w:rsidR="006F790C" w:rsidRDefault="006F790C" w:rsidP="006F790C">
      <w:r>
        <w:tab/>
        <w:t>Отдельно следует упомянуть, что при проектировании по К. именно для этого варианта ТАД (</w:t>
      </w:r>
      <w:r>
        <w:rPr>
          <w:position w:val="-6"/>
        </w:rPr>
        <w:object w:dxaOrig="795" w:dyaOrig="300">
          <v:shape id="_x0000_i1053" type="#_x0000_t75" style="width:39.75pt;height:15pt" o:ole="">
            <v:imagedata r:id="rId71" o:title=""/>
          </v:shape>
          <o:OLEObject Type="Embed" ProgID="Equation.DSMT4" ShapeID="_x0000_i1053" DrawAspect="Content" ObjectID="_1546098275" r:id="rId72"/>
        </w:object>
      </w:r>
      <w:r>
        <w:t xml:space="preserve">кВт, </w:t>
      </w:r>
      <w:r>
        <w:rPr>
          <w:position w:val="-12"/>
        </w:rPr>
        <w:object w:dxaOrig="825" w:dyaOrig="345">
          <v:shape id="_x0000_i1054" type="#_x0000_t75" style="width:41.25pt;height:17.25pt" o:ole="">
            <v:imagedata r:id="rId53" o:title=""/>
          </v:shape>
          <o:OLEObject Type="Embed" ProgID="Equation.DSMT4" ShapeID="_x0000_i1054" DrawAspect="Content" ObjectID="_1546098276" r:id="rId73"/>
        </w:object>
      </w:r>
      <w:r>
        <w:t xml:space="preserve">) впервые возникло несоответствие проверочного коэффициента </w:t>
      </w:r>
      <w:r>
        <w:rPr>
          <w:position w:val="-6"/>
        </w:rPr>
        <w:object w:dxaOrig="255" w:dyaOrig="300">
          <v:shape id="_x0000_i1055" type="#_x0000_t75" style="width:12.75pt;height:15pt" o:ole="">
            <v:imagedata r:id="rId74" o:title=""/>
          </v:shape>
          <o:OLEObject Type="Embed" ProgID="Equation.DSMT4" ShapeID="_x0000_i1055" DrawAspect="Content" ObjectID="_1546098277" r:id="rId75"/>
        </w:object>
      </w:r>
      <w:r>
        <w:t xml:space="preserve"> рекомендуемому диапазону. В двух ранее выполненных по К. проектах ТАД – </w:t>
      </w:r>
      <w:r>
        <w:rPr>
          <w:position w:val="-6"/>
        </w:rPr>
        <w:object w:dxaOrig="825" w:dyaOrig="300">
          <v:shape id="_x0000_i1056" type="#_x0000_t75" style="width:41.25pt;height:15pt" o:ole="">
            <v:imagedata r:id="rId76" o:title=""/>
          </v:shape>
          <o:OLEObject Type="Embed" ProgID="Equation.DSMT4" ShapeID="_x0000_i1056" DrawAspect="Content" ObjectID="_1546098278" r:id="rId77"/>
        </w:object>
      </w:r>
      <w:r>
        <w:t xml:space="preserve">кВт, </w:t>
      </w:r>
      <w:r>
        <w:rPr>
          <w:position w:val="-12"/>
        </w:rPr>
        <w:object w:dxaOrig="825" w:dyaOrig="345">
          <v:shape id="_x0000_i1057" type="#_x0000_t75" style="width:41.25pt;height:17.25pt" o:ole="">
            <v:imagedata r:id="rId78" o:title=""/>
          </v:shape>
          <o:OLEObject Type="Embed" ProgID="Equation.DSMT4" ShapeID="_x0000_i1057" DrawAspect="Content" ObjectID="_1546098279" r:id="rId79"/>
        </w:object>
      </w:r>
      <w:r>
        <w:t xml:space="preserve"> (машина средней мощности) и </w:t>
      </w:r>
      <w:r>
        <w:rPr>
          <w:position w:val="-4"/>
        </w:rPr>
        <w:object w:dxaOrig="675" w:dyaOrig="270">
          <v:shape id="_x0000_i1058" type="#_x0000_t75" style="width:33.75pt;height:13.5pt" o:ole="">
            <v:imagedata r:id="rId80" o:title=""/>
          </v:shape>
          <o:OLEObject Type="Embed" ProgID="Equation.DSMT4" ShapeID="_x0000_i1058" DrawAspect="Content" ObjectID="_1546098280" r:id="rId81"/>
        </w:object>
      </w:r>
      <w:r>
        <w:t xml:space="preserve">кВт, </w:t>
      </w:r>
      <w:r>
        <w:rPr>
          <w:position w:val="-12"/>
        </w:rPr>
        <w:object w:dxaOrig="825" w:dyaOrig="345">
          <v:shape id="_x0000_i1059" type="#_x0000_t75" style="width:41.25pt;height:17.25pt" o:ole="">
            <v:imagedata r:id="rId82" o:title=""/>
          </v:shape>
          <o:OLEObject Type="Embed" ProgID="Equation.DSMT4" ShapeID="_x0000_i1059" DrawAspect="Content" ObjectID="_1546098281" r:id="rId83"/>
        </w:object>
      </w:r>
      <w:r>
        <w:t xml:space="preserve"> (машина малой мощности) подобной проблемы не наблюдалось.</w:t>
      </w:r>
    </w:p>
    <w:p w:rsidR="006F790C" w:rsidRDefault="006F790C" w:rsidP="006F790C">
      <w:pPr>
        <w:rPr>
          <w:b/>
        </w:rPr>
      </w:pPr>
      <w:r>
        <w:tab/>
      </w:r>
      <w:r>
        <w:rPr>
          <w:b/>
        </w:rPr>
        <w:t>Из этого можно сделать вывод, что именно данный вариант машины –</w:t>
      </w:r>
      <w:r>
        <w:rPr>
          <w:b/>
          <w:position w:val="-6"/>
        </w:rPr>
        <w:object w:dxaOrig="795" w:dyaOrig="300">
          <v:shape id="_x0000_i1060" type="#_x0000_t75" style="width:39.75pt;height:15pt" o:ole="">
            <v:imagedata r:id="rId84" o:title=""/>
          </v:shape>
          <o:OLEObject Type="Embed" ProgID="Equation.DSMT4" ShapeID="_x0000_i1060" DrawAspect="Content" ObjectID="_1546098282" r:id="rId85"/>
        </w:object>
      </w:r>
      <w:r>
        <w:t>кВт</w:t>
      </w:r>
      <w:r>
        <w:rPr>
          <w:b/>
        </w:rPr>
        <w:t xml:space="preserve">, </w:t>
      </w:r>
      <w:r>
        <w:rPr>
          <w:b/>
          <w:position w:val="-12"/>
        </w:rPr>
        <w:object w:dxaOrig="825" w:dyaOrig="345">
          <v:shape id="_x0000_i1061" type="#_x0000_t75" style="width:41.25pt;height:17.25pt" o:ole="">
            <v:imagedata r:id="rId86" o:title=""/>
          </v:shape>
          <o:OLEObject Type="Embed" ProgID="Equation.DSMT4" ShapeID="_x0000_i1061" DrawAspect="Content" ObjectID="_1546098283" r:id="rId87"/>
        </w:object>
      </w:r>
      <w:r>
        <w:rPr>
          <w:b/>
        </w:rPr>
        <w:t xml:space="preserve"> – является проблемным в обеих методиках, что требует их уточнения!</w:t>
      </w:r>
    </w:p>
    <w:p w:rsidR="006F790C" w:rsidRDefault="006F790C" w:rsidP="006F790C">
      <w:pPr>
        <w:rPr>
          <w:b/>
        </w:rPr>
      </w:pPr>
    </w:p>
    <w:p w:rsidR="006F790C" w:rsidRDefault="006F790C" w:rsidP="006F790C">
      <w:pPr>
        <w:pStyle w:val="2"/>
      </w:pPr>
      <w:bookmarkStart w:id="4" w:name="_Toc468824533"/>
      <w:r>
        <w:lastRenderedPageBreak/>
        <w:t>2 Проектирование статора</w:t>
      </w:r>
      <w:bookmarkEnd w:id="4"/>
    </w:p>
    <w:p w:rsidR="006F790C" w:rsidRDefault="006F790C" w:rsidP="006F790C">
      <w:r>
        <w:tab/>
        <w:t xml:space="preserve">Методики проектирования статора значительно отличаются. По К. сначала выполняется расчет обмотки статора, исходя из значения номинального тока статора </w:t>
      </w:r>
      <w:r>
        <w:rPr>
          <w:position w:val="-12"/>
        </w:rPr>
        <w:object w:dxaOrig="465" w:dyaOrig="375">
          <v:shape id="_x0000_i1062" type="#_x0000_t75" style="width:23.25pt;height:18.75pt" o:ole="">
            <v:imagedata r:id="rId88" o:title=""/>
          </v:shape>
          <o:OLEObject Type="Embed" ProgID="Equation.DSMT4" ShapeID="_x0000_i1062" DrawAspect="Content" ObjectID="_1546098284" r:id="rId89"/>
        </w:object>
      </w:r>
      <w:r>
        <w:t xml:space="preserve">, которое определяется мощностью машины, и линейной нагрузки </w:t>
      </w:r>
      <w:r>
        <w:rPr>
          <w:position w:val="-12"/>
        </w:rPr>
        <w:object w:dxaOrig="345" w:dyaOrig="375">
          <v:shape id="_x0000_i1063" type="#_x0000_t75" style="width:17.25pt;height:18.75pt" o:ole="">
            <v:imagedata r:id="rId90" o:title=""/>
          </v:shape>
          <o:OLEObject Type="Embed" ProgID="Equation.DSMT4" ShapeID="_x0000_i1063" DrawAspect="Content" ObjectID="_1546098285" r:id="rId91"/>
        </w:object>
      </w:r>
      <w:r>
        <w:t xml:space="preserve">. Число параллельных ветвей </w:t>
      </w:r>
      <w:r>
        <w:rPr>
          <w:position w:val="-6"/>
        </w:rPr>
        <w:object w:dxaOrig="225" w:dyaOrig="255">
          <v:shape id="_x0000_i1064" type="#_x0000_t75" style="width:11.25pt;height:12.75pt" o:ole="">
            <v:imagedata r:id="rId92" o:title=""/>
          </v:shape>
          <o:OLEObject Type="Embed" ProgID="Equation.DSMT4" ShapeID="_x0000_i1064" DrawAspect="Content" ObjectID="_1546098286" r:id="rId93"/>
        </w:object>
      </w:r>
      <w:r>
        <w:t xml:space="preserve"> выбирается в зависимости от рассчитанного предварительного числа элементарных проводников </w:t>
      </w:r>
      <w:r>
        <w:rPr>
          <w:position w:val="-12"/>
        </w:rPr>
        <w:object w:dxaOrig="495" w:dyaOrig="375">
          <v:shape id="_x0000_i1065" type="#_x0000_t75" style="width:24.75pt;height:18.75pt" o:ole="">
            <v:imagedata r:id="rId94" o:title=""/>
          </v:shape>
          <o:OLEObject Type="Embed" ProgID="Equation.DSMT4" ShapeID="_x0000_i1065" DrawAspect="Content" ObjectID="_1546098287" r:id="rId95"/>
        </w:object>
      </w:r>
      <w:r>
        <w:t xml:space="preserve">. Затем производится расчет размеров паза статора, исходя из максимально допустимой индукции в ярме </w:t>
      </w:r>
      <w:r>
        <w:rPr>
          <w:position w:val="-18"/>
        </w:rPr>
        <w:object w:dxaOrig="465" w:dyaOrig="420">
          <v:shape id="_x0000_i1066" type="#_x0000_t75" style="width:23.25pt;height:21pt" o:ole="">
            <v:imagedata r:id="rId96" o:title=""/>
          </v:shape>
          <o:OLEObject Type="Embed" ProgID="Equation.DSMT4" ShapeID="_x0000_i1066" DrawAspect="Content" ObjectID="_1546098288" r:id="rId97"/>
        </w:object>
      </w:r>
      <w:r>
        <w:t xml:space="preserve"> и зубцах </w:t>
      </w:r>
      <w:r>
        <w:rPr>
          <w:position w:val="-12"/>
        </w:rPr>
        <w:object w:dxaOrig="420" w:dyaOrig="375">
          <v:shape id="_x0000_i1067" type="#_x0000_t75" style="width:21pt;height:18.75pt" o:ole="">
            <v:imagedata r:id="rId98" o:title=""/>
          </v:shape>
          <o:OLEObject Type="Embed" ProgID="Equation.DSMT4" ShapeID="_x0000_i1067" DrawAspect="Content" ObjectID="_1546098289" r:id="rId99"/>
        </w:object>
      </w:r>
      <w:r>
        <w:t xml:space="preserve"> статора. По рассчитанным данным определяется коэффициент заполнения паза статора </w:t>
      </w:r>
      <w:r>
        <w:rPr>
          <w:position w:val="-18"/>
        </w:rPr>
        <w:object w:dxaOrig="540" w:dyaOrig="420">
          <v:shape id="_x0000_i1068" type="#_x0000_t75" style="width:27pt;height:21pt" o:ole="">
            <v:imagedata r:id="rId100" o:title=""/>
          </v:shape>
          <o:OLEObject Type="Embed" ProgID="Equation.DSMT4" ShapeID="_x0000_i1068" DrawAspect="Content" ObjectID="_1546098290" r:id="rId101"/>
        </w:object>
      </w:r>
      <w:r>
        <w:t>, который должен находится в определенных пределах (</w:t>
      </w:r>
      <w:r>
        <w:rPr>
          <w:position w:val="-18"/>
        </w:rPr>
        <w:object w:dxaOrig="2010" w:dyaOrig="420">
          <v:shape id="_x0000_i1069" type="#_x0000_t75" style="width:100.5pt;height:21pt" o:ole="">
            <v:imagedata r:id="rId102" o:title=""/>
          </v:shape>
          <o:OLEObject Type="Embed" ProgID="Equation.DSMT4" ShapeID="_x0000_i1069" DrawAspect="Content" ObjectID="_1546098291" r:id="rId103"/>
        </w:object>
      </w:r>
      <w:r>
        <w:t xml:space="preserve">при механической укладке, использующейся для однослойных концентрических обмоток, применяющихся для двигателей мощностью до 15 кВт включительно). Если коэффициент заполнения паза выходит за данные пределы, необходимо выполнить полный пересчет размеров паза статора, задавшись другими значениями магнитной индукции, что значительно увеличивает время проектирования статора, поскольку требуется подбирать оптимальные значения индукции в ярме  и зубце статора, пока </w:t>
      </w:r>
      <w:r>
        <w:rPr>
          <w:position w:val="-18"/>
        </w:rPr>
        <w:object w:dxaOrig="540" w:dyaOrig="420">
          <v:shape id="_x0000_i1070" type="#_x0000_t75" style="width:27pt;height:21pt" o:ole="">
            <v:imagedata r:id="rId100" o:title=""/>
          </v:shape>
          <o:OLEObject Type="Embed" ProgID="Equation.DSMT4" ShapeID="_x0000_i1070" DrawAspect="Content" ObjectID="_1546098292" r:id="rId104"/>
        </w:object>
      </w:r>
      <w:r>
        <w:t xml:space="preserve"> не станет удовлетворительным. Поскольку значения </w:t>
      </w:r>
      <w:r>
        <w:rPr>
          <w:position w:val="-18"/>
        </w:rPr>
        <w:object w:dxaOrig="465" w:dyaOrig="420">
          <v:shape id="_x0000_i1071" type="#_x0000_t75" style="width:23.25pt;height:21pt" o:ole="">
            <v:imagedata r:id="rId105" o:title=""/>
          </v:shape>
          <o:OLEObject Type="Embed" ProgID="Equation.DSMT4" ShapeID="_x0000_i1071" DrawAspect="Content" ObjectID="_1546098293" r:id="rId106"/>
        </w:object>
      </w:r>
      <w:r>
        <w:t xml:space="preserve"> и </w:t>
      </w:r>
      <w:r>
        <w:rPr>
          <w:position w:val="-12"/>
        </w:rPr>
        <w:object w:dxaOrig="420" w:dyaOrig="375">
          <v:shape id="_x0000_i1072" type="#_x0000_t75" style="width:21pt;height:18.75pt" o:ole="">
            <v:imagedata r:id="rId107" o:title=""/>
          </v:shape>
          <o:OLEObject Type="Embed" ProgID="Equation.DSMT4" ShapeID="_x0000_i1072" DrawAspect="Content" ObjectID="_1546098294" r:id="rId108"/>
        </w:object>
      </w:r>
      <w:r>
        <w:t xml:space="preserve"> также не могут приниматься больше определенных, т.к. в ином случае произойдет насыщение магнитопровода и перегрев двигателя, при проектировании по К. может потребоваться полный пересчет основных размеров, что, по сути, означает переделку проекта с самого начала.  Данный фактор является значительным недостатком методики Копылова.</w:t>
      </w:r>
    </w:p>
    <w:p w:rsidR="006F790C" w:rsidRDefault="006F790C" w:rsidP="006F790C">
      <w:r>
        <w:tab/>
        <w:t xml:space="preserve">В проектировании по М. сначала выполняется расчет числа витков обмотки, исходя из магнитного потока в воздушном зазоре. Число параллельных ветвей обмотки статора можно принять равным единице. Затем производится расчет и размеров паза статора на основе максимально допустимых индукций в ярме и зубце статора. Затем, задавшись наиболее </w:t>
      </w:r>
      <w:r>
        <w:lastRenderedPageBreak/>
        <w:t xml:space="preserve">оптимальным коэффициентом заполнения паза </w:t>
      </w:r>
      <w:r>
        <w:rPr>
          <w:position w:val="-18"/>
        </w:rPr>
        <w:object w:dxaOrig="1365" w:dyaOrig="420">
          <v:shape id="_x0000_i1073" type="#_x0000_t75" style="width:68.25pt;height:21pt" o:ole="">
            <v:imagedata r:id="rId109" o:title=""/>
          </v:shape>
          <o:OLEObject Type="Embed" ProgID="Equation.DSMT4" ShapeID="_x0000_i1073" DrawAspect="Content" ObjectID="_1546098295" r:id="rId110"/>
        </w:object>
      </w:r>
      <w:r>
        <w:t xml:space="preserve">, рассчитывается диаметр элементарного проводника. Далее остается выбрать максимально соответствующий рассчитанному диаметр элементарного проводника </w:t>
      </w:r>
      <w:r>
        <w:rPr>
          <w:position w:val="-18"/>
        </w:rPr>
        <w:object w:dxaOrig="615" w:dyaOrig="420">
          <v:shape id="_x0000_i1074" type="#_x0000_t75" style="width:30.75pt;height:21pt" o:ole="">
            <v:imagedata r:id="rId111" o:title=""/>
          </v:shape>
          <o:OLEObject Type="Embed" ProgID="Equation.DSMT4" ShapeID="_x0000_i1074" DrawAspect="Content" ObjectID="_1546098296" r:id="rId112"/>
        </w:object>
      </w:r>
      <w:r>
        <w:t xml:space="preserve"> из стандартного ряда и уточнить коэффициент заполнения паза. Поскольку имеется большое число стандартных диаметров элементарного изолированного проводника, в большинстве случаев сразу же удается выбрать такой стандартный диаметр </w:t>
      </w:r>
      <w:r>
        <w:rPr>
          <w:position w:val="-18"/>
        </w:rPr>
        <w:object w:dxaOrig="615" w:dyaOrig="420">
          <v:shape id="_x0000_i1075" type="#_x0000_t75" style="width:30.75pt;height:21pt" o:ole="">
            <v:imagedata r:id="rId111" o:title=""/>
          </v:shape>
          <o:OLEObject Type="Embed" ProgID="Equation.DSMT4" ShapeID="_x0000_i1075" DrawAspect="Content" ObjectID="_1546098297" r:id="rId113"/>
        </w:object>
      </w:r>
      <w:r>
        <w:t xml:space="preserve">, при котором коэффициент заполнения паза близок к оптимальному, и проведение пересчета не требуется. </w:t>
      </w:r>
    </w:p>
    <w:p w:rsidR="006F790C" w:rsidRDefault="006F790C" w:rsidP="006F790C">
      <w:r>
        <w:tab/>
        <w:t xml:space="preserve">Кроме этого, преимуществом методики Милых для проектирования статора является то, что число пазов статора на полюс и фазу </w:t>
      </w:r>
      <w:r>
        <w:rPr>
          <w:position w:val="-12"/>
        </w:rPr>
        <w:object w:dxaOrig="330" w:dyaOrig="375">
          <v:shape id="_x0000_i1076" type="#_x0000_t75" style="width:16.5pt;height:18.75pt" o:ole="">
            <v:imagedata r:id="rId114" o:title=""/>
          </v:shape>
          <o:OLEObject Type="Embed" ProgID="Equation.DSMT4" ShapeID="_x0000_i1076" DrawAspect="Content" ObjectID="_1546098298" r:id="rId115"/>
        </w:object>
      </w:r>
      <w:r>
        <w:t xml:space="preserve"> сразу же задается в зависимости от высоты оси вращения, в отличие от методики Копылова, где требуется сначала выбирать максимальное и минимальное зубцовое деление статора </w:t>
      </w:r>
      <w:r>
        <w:rPr>
          <w:position w:val="-12"/>
        </w:rPr>
        <w:object w:dxaOrig="300" w:dyaOrig="375">
          <v:shape id="_x0000_i1077" type="#_x0000_t75" style="width:15pt;height:18.75pt" o:ole="">
            <v:imagedata r:id="rId116" o:title=""/>
          </v:shape>
          <o:OLEObject Type="Embed" ProgID="Equation.DSMT4" ShapeID="_x0000_i1077" DrawAspect="Content" ObjectID="_1546098299" r:id="rId117"/>
        </w:object>
      </w:r>
      <w:r>
        <w:t xml:space="preserve"> по графику зависимости </w:t>
      </w:r>
      <w:r>
        <w:rPr>
          <w:position w:val="-12"/>
        </w:rPr>
        <w:object w:dxaOrig="1140" w:dyaOrig="375">
          <v:shape id="_x0000_i1078" type="#_x0000_t75" style="width:57pt;height:18.75pt" o:ole="">
            <v:imagedata r:id="rId118" o:title=""/>
          </v:shape>
          <o:OLEObject Type="Embed" ProgID="Equation.DSMT4" ShapeID="_x0000_i1078" DrawAspect="Content" ObjectID="_1546098300" r:id="rId119"/>
        </w:object>
      </w:r>
      <w:r>
        <w:t xml:space="preserve">, затем рассчитывать максимальное </w:t>
      </w:r>
      <w:r>
        <w:rPr>
          <w:position w:val="-18"/>
        </w:rPr>
        <w:object w:dxaOrig="795" w:dyaOrig="420">
          <v:shape id="_x0000_i1079" type="#_x0000_t75" style="width:39.75pt;height:21pt" o:ole="">
            <v:imagedata r:id="rId120" o:title=""/>
          </v:shape>
          <o:OLEObject Type="Embed" ProgID="Equation.DSMT4" ShapeID="_x0000_i1079" DrawAspect="Content" ObjectID="_1546098301" r:id="rId121"/>
        </w:object>
      </w:r>
      <w:r>
        <w:t xml:space="preserve"> и минимальное </w:t>
      </w:r>
      <w:r>
        <w:rPr>
          <w:position w:val="-18"/>
        </w:rPr>
        <w:object w:dxaOrig="750" w:dyaOrig="420">
          <v:shape id="_x0000_i1080" type="#_x0000_t75" style="width:37.5pt;height:21pt" o:ole="">
            <v:imagedata r:id="rId122" o:title=""/>
          </v:shape>
          <o:OLEObject Type="Embed" ProgID="Equation.DSMT4" ShapeID="_x0000_i1080" DrawAspect="Content" ObjectID="_1546098302" r:id="rId123"/>
        </w:object>
      </w:r>
      <w:r>
        <w:t xml:space="preserve"> возможное число пазов статора, а после этого выбирать </w:t>
      </w:r>
      <w:r>
        <w:rPr>
          <w:position w:val="-12"/>
        </w:rPr>
        <w:object w:dxaOrig="345" w:dyaOrig="375">
          <v:shape id="_x0000_i1081" type="#_x0000_t75" style="width:17.25pt;height:18.75pt" o:ole="">
            <v:imagedata r:id="rId124" o:title=""/>
          </v:shape>
          <o:OLEObject Type="Embed" ProgID="Equation.DSMT4" ShapeID="_x0000_i1081" DrawAspect="Content" ObjectID="_1546098303" r:id="rId125"/>
        </w:object>
      </w:r>
      <w:r>
        <w:t xml:space="preserve"> из полученного диапазона таким образом, чтобы оно было равным </w:t>
      </w:r>
      <w:r>
        <w:rPr>
          <w:position w:val="-12"/>
        </w:rPr>
        <w:object w:dxaOrig="645" w:dyaOrig="375">
          <v:shape id="_x0000_i1082" type="#_x0000_t75" style="width:32.25pt;height:18.75pt" o:ole="">
            <v:imagedata r:id="rId126" o:title=""/>
          </v:shape>
          <o:OLEObject Type="Embed" ProgID="Equation.DSMT4" ShapeID="_x0000_i1082" DrawAspect="Content" ObjectID="_1546098304" r:id="rId127"/>
        </w:object>
      </w:r>
      <w:r>
        <w:t xml:space="preserve">, где </w:t>
      </w:r>
      <w:r>
        <w:rPr>
          <w:position w:val="-12"/>
        </w:rPr>
        <w:object w:dxaOrig="330" w:dyaOrig="375">
          <v:shape id="_x0000_i1083" type="#_x0000_t75" style="width:16.5pt;height:18.75pt" o:ole="">
            <v:imagedata r:id="rId114" o:title=""/>
          </v:shape>
          <o:OLEObject Type="Embed" ProgID="Equation.DSMT4" ShapeID="_x0000_i1083" DrawAspect="Content" ObjectID="_1546098305" r:id="rId128"/>
        </w:object>
      </w:r>
      <w:r>
        <w:t xml:space="preserve"> должно быть целым. Очевидно, что методика Милых требует в десятки раз меньше времени для определения числа пазов статора. </w:t>
      </w:r>
    </w:p>
    <w:p w:rsidR="006F790C" w:rsidRDefault="006F790C" w:rsidP="006F790C">
      <w:r>
        <w:tab/>
        <w:t>Размеры обмотки статора по М. определяются при проектировании статора, в отличие от методики Копылова, где эти размеры определяются только при расчете рабочих параметров машины. Существенного значения это не имеет, однако, методика Милых в этом случае выглядит более логичной.</w:t>
      </w:r>
    </w:p>
    <w:p w:rsidR="006F790C" w:rsidRDefault="006F790C" w:rsidP="006F790C">
      <w:r>
        <w:tab/>
        <w:t xml:space="preserve">Сравнение полученных результатов: </w:t>
      </w:r>
    </w:p>
    <w:p w:rsidR="006F790C" w:rsidRDefault="006F790C" w:rsidP="006F790C">
      <w:r>
        <w:tab/>
        <w:t xml:space="preserve">число пазов статора: </w:t>
      </w:r>
      <w:r>
        <w:rPr>
          <w:position w:val="-12"/>
        </w:rPr>
        <w:object w:dxaOrig="945" w:dyaOrig="375">
          <v:shape id="_x0000_i1084" type="#_x0000_t75" style="width:47.25pt;height:18.75pt" o:ole="">
            <v:imagedata r:id="rId129" o:title=""/>
          </v:shape>
          <o:OLEObject Type="Embed" ProgID="Equation.DSMT4" ShapeID="_x0000_i1084" DrawAspect="Content" ObjectID="_1546098306" r:id="rId130"/>
        </w:object>
      </w:r>
      <w:r>
        <w:t xml:space="preserve"> (М.), </w:t>
      </w:r>
      <w:r>
        <w:rPr>
          <w:position w:val="-12"/>
        </w:rPr>
        <w:object w:dxaOrig="945" w:dyaOrig="375">
          <v:shape id="_x0000_i1085" type="#_x0000_t75" style="width:47.25pt;height:18.75pt" o:ole="">
            <v:imagedata r:id="rId129" o:title=""/>
          </v:shape>
          <o:OLEObject Type="Embed" ProgID="Equation.DSMT4" ShapeID="_x0000_i1085" DrawAspect="Content" ObjectID="_1546098307" r:id="rId131"/>
        </w:object>
      </w:r>
      <w:r>
        <w:t xml:space="preserve"> (К.);</w:t>
      </w:r>
    </w:p>
    <w:p w:rsidR="006F790C" w:rsidRDefault="006F790C" w:rsidP="006F790C">
      <w:r>
        <w:tab/>
        <w:t xml:space="preserve">число параллельных ветвей обмотки: </w:t>
      </w:r>
      <w:r>
        <w:rPr>
          <w:position w:val="-12"/>
        </w:rPr>
        <w:object w:dxaOrig="720" w:dyaOrig="375">
          <v:shape id="_x0000_i1086" type="#_x0000_t75" style="width:36pt;height:18.75pt" o:ole="">
            <v:imagedata r:id="rId132" o:title=""/>
          </v:shape>
          <o:OLEObject Type="Embed" ProgID="Equation.DSMT4" ShapeID="_x0000_i1086" DrawAspect="Content" ObjectID="_1546098308" r:id="rId133"/>
        </w:object>
      </w:r>
      <w:r>
        <w:t xml:space="preserve"> (М.), </w:t>
      </w:r>
      <w:r>
        <w:rPr>
          <w:position w:val="-12"/>
        </w:rPr>
        <w:object w:dxaOrig="720" w:dyaOrig="375">
          <v:shape id="_x0000_i1087" type="#_x0000_t75" style="width:36pt;height:18.75pt" o:ole="">
            <v:imagedata r:id="rId134" o:title=""/>
          </v:shape>
          <o:OLEObject Type="Embed" ProgID="Equation.DSMT4" ShapeID="_x0000_i1087" DrawAspect="Content" ObjectID="_1546098309" r:id="rId135"/>
        </w:object>
      </w:r>
      <w:r>
        <w:t xml:space="preserve"> (К.);</w:t>
      </w:r>
    </w:p>
    <w:p w:rsidR="006F790C" w:rsidRDefault="006F790C" w:rsidP="006F790C">
      <w:r>
        <w:tab/>
        <w:t xml:space="preserve">число витков обмотки: </w:t>
      </w:r>
      <w:r>
        <w:rPr>
          <w:position w:val="-12"/>
        </w:rPr>
        <w:object w:dxaOrig="975" w:dyaOrig="375">
          <v:shape id="_x0000_i1088" type="#_x0000_t75" style="width:48.75pt;height:18.75pt" o:ole="">
            <v:imagedata r:id="rId136" o:title=""/>
          </v:shape>
          <o:OLEObject Type="Embed" ProgID="Equation.DSMT4" ShapeID="_x0000_i1088" DrawAspect="Content" ObjectID="_1546098310" r:id="rId137"/>
        </w:object>
      </w:r>
      <w:r>
        <w:t xml:space="preserve">(М.), </w:t>
      </w:r>
      <w:r>
        <w:rPr>
          <w:position w:val="-12"/>
        </w:rPr>
        <w:object w:dxaOrig="945" w:dyaOrig="375">
          <v:shape id="_x0000_i1089" type="#_x0000_t75" style="width:47.25pt;height:18.75pt" o:ole="">
            <v:imagedata r:id="rId138" o:title=""/>
          </v:shape>
          <o:OLEObject Type="Embed" ProgID="Equation.DSMT4" ShapeID="_x0000_i1089" DrawAspect="Content" ObjectID="_1546098311" r:id="rId139"/>
        </w:object>
      </w:r>
      <w:r>
        <w:t xml:space="preserve"> (К.);</w:t>
      </w:r>
    </w:p>
    <w:p w:rsidR="006F790C" w:rsidRDefault="006F790C" w:rsidP="006F790C">
      <w:r>
        <w:tab/>
        <w:t xml:space="preserve">число эффективных проводников в пазу: </w:t>
      </w:r>
      <w:r>
        <w:rPr>
          <w:position w:val="-18"/>
        </w:rPr>
        <w:object w:dxaOrig="1020" w:dyaOrig="420">
          <v:shape id="_x0000_i1090" type="#_x0000_t75" style="width:51pt;height:21pt" o:ole="">
            <v:imagedata r:id="rId140" o:title=""/>
          </v:shape>
          <o:OLEObject Type="Embed" ProgID="Equation.DSMT4" ShapeID="_x0000_i1090" DrawAspect="Content" ObjectID="_1546098312" r:id="rId141"/>
        </w:object>
      </w:r>
      <w:r>
        <w:t xml:space="preserve">(М.), </w:t>
      </w:r>
      <w:r>
        <w:rPr>
          <w:position w:val="-18"/>
        </w:rPr>
        <w:object w:dxaOrig="1020" w:dyaOrig="420">
          <v:shape id="_x0000_i1091" type="#_x0000_t75" style="width:51pt;height:21pt" o:ole="">
            <v:imagedata r:id="rId142" o:title=""/>
          </v:shape>
          <o:OLEObject Type="Embed" ProgID="Equation.DSMT4" ShapeID="_x0000_i1091" DrawAspect="Content" ObjectID="_1546098313" r:id="rId143"/>
        </w:object>
      </w:r>
      <w:r>
        <w:t xml:space="preserve"> (К.);</w:t>
      </w:r>
    </w:p>
    <w:p w:rsidR="006F790C" w:rsidRDefault="006F790C" w:rsidP="006F790C">
      <w:r>
        <w:lastRenderedPageBreak/>
        <w:tab/>
        <w:t xml:space="preserve">диаметр элементарного изолированного. проводника: </w:t>
      </w:r>
      <w:r>
        <w:rPr>
          <w:position w:val="-18"/>
        </w:rPr>
        <w:object w:dxaOrig="1245" w:dyaOrig="420">
          <v:shape id="_x0000_i1092" type="#_x0000_t75" style="width:62.25pt;height:21pt" o:ole="">
            <v:imagedata r:id="rId144" o:title=""/>
          </v:shape>
          <o:OLEObject Type="Embed" ProgID="Equation.DSMT4" ShapeID="_x0000_i1092" DrawAspect="Content" ObjectID="_1546098314" r:id="rId145"/>
        </w:object>
      </w:r>
      <w:r>
        <w:t xml:space="preserve">мм (М.), </w:t>
      </w:r>
      <w:r>
        <w:rPr>
          <w:position w:val="-18"/>
        </w:rPr>
        <w:object w:dxaOrig="1545" w:dyaOrig="420">
          <v:shape id="_x0000_i1093" type="#_x0000_t75" style="width:77.25pt;height:21pt" o:ole="">
            <v:imagedata r:id="rId146" o:title=""/>
          </v:shape>
          <o:OLEObject Type="Embed" ProgID="Equation.DSMT4" ShapeID="_x0000_i1093" DrawAspect="Content" ObjectID="_1546098315" r:id="rId147"/>
        </w:object>
      </w:r>
      <w:r>
        <w:t>мм (К.);</w:t>
      </w:r>
    </w:p>
    <w:p w:rsidR="006F790C" w:rsidRDefault="006F790C" w:rsidP="006F790C">
      <w:r>
        <w:tab/>
        <w:t xml:space="preserve">плотность тока в проводнике: </w:t>
      </w:r>
      <w:r>
        <w:rPr>
          <w:position w:val="-12"/>
        </w:rPr>
        <w:object w:dxaOrig="1245" w:dyaOrig="375">
          <v:shape id="_x0000_i1094" type="#_x0000_t75" style="width:62.25pt;height:18.75pt" o:ole="">
            <v:imagedata r:id="rId148" o:title=""/>
          </v:shape>
          <o:OLEObject Type="Embed" ProgID="Equation.DSMT4" ShapeID="_x0000_i1094" DrawAspect="Content" ObjectID="_1546098316" r:id="rId149"/>
        </w:object>
      </w:r>
      <w:r>
        <w:t>А/мм</w:t>
      </w:r>
      <w:r>
        <w:rPr>
          <w:vertAlign w:val="superscript"/>
        </w:rPr>
        <w:t xml:space="preserve">2 </w:t>
      </w:r>
      <w:r>
        <w:t xml:space="preserve">(М.), </w:t>
      </w:r>
      <w:r>
        <w:rPr>
          <w:position w:val="-12"/>
        </w:rPr>
        <w:object w:dxaOrig="1245" w:dyaOrig="375">
          <v:shape id="_x0000_i1095" type="#_x0000_t75" style="width:62.25pt;height:18.75pt" o:ole="">
            <v:imagedata r:id="rId150" o:title=""/>
          </v:shape>
          <o:OLEObject Type="Embed" ProgID="Equation.DSMT4" ShapeID="_x0000_i1095" DrawAspect="Content" ObjectID="_1546098317" r:id="rId151"/>
        </w:object>
      </w:r>
      <w:r>
        <w:t>А/мм</w:t>
      </w:r>
      <w:r>
        <w:rPr>
          <w:vertAlign w:val="superscript"/>
        </w:rPr>
        <w:t xml:space="preserve">2 </w:t>
      </w:r>
      <w:r>
        <w:t>(К.);</w:t>
      </w:r>
    </w:p>
    <w:p w:rsidR="006F790C" w:rsidRDefault="006F790C" w:rsidP="006F790C">
      <w:r>
        <w:tab/>
        <w:t xml:space="preserve">линейная нагрузка: </w:t>
      </w:r>
      <w:r>
        <w:rPr>
          <w:position w:val="-12"/>
        </w:rPr>
        <w:object w:dxaOrig="1065" w:dyaOrig="375">
          <v:shape id="_x0000_i1096" type="#_x0000_t75" style="width:53.25pt;height:18.75pt" o:ole="">
            <v:imagedata r:id="rId152" o:title=""/>
          </v:shape>
          <o:OLEObject Type="Embed" ProgID="Equation.DSMT4" ShapeID="_x0000_i1096" DrawAspect="Content" ObjectID="_1546098318" r:id="rId153"/>
        </w:object>
      </w:r>
      <w:r>
        <w:t xml:space="preserve"> А/см</w:t>
      </w:r>
      <w:r>
        <w:rPr>
          <w:vertAlign w:val="superscript"/>
        </w:rPr>
        <w:t xml:space="preserve"> </w:t>
      </w:r>
      <w:r>
        <w:t xml:space="preserve">(М.), </w:t>
      </w:r>
      <w:r>
        <w:rPr>
          <w:position w:val="-12"/>
        </w:rPr>
        <w:object w:dxaOrig="1065" w:dyaOrig="375">
          <v:shape id="_x0000_i1097" type="#_x0000_t75" style="width:53.25pt;height:18.75pt" o:ole="">
            <v:imagedata r:id="rId154" o:title=""/>
          </v:shape>
          <o:OLEObject Type="Embed" ProgID="Equation.DSMT4" ShapeID="_x0000_i1097" DrawAspect="Content" ObjectID="_1546098319" r:id="rId155"/>
        </w:object>
      </w:r>
      <w:r>
        <w:t>А/см</w:t>
      </w:r>
      <w:r>
        <w:rPr>
          <w:vertAlign w:val="superscript"/>
        </w:rPr>
        <w:t xml:space="preserve"> </w:t>
      </w:r>
      <w:r>
        <w:t>(К.);</w:t>
      </w:r>
    </w:p>
    <w:p w:rsidR="006F790C" w:rsidRDefault="006F790C" w:rsidP="006F790C">
      <w:r>
        <w:tab/>
        <w:t xml:space="preserve">магнитная индукция в ярме с-ра: </w:t>
      </w:r>
      <w:r>
        <w:rPr>
          <w:position w:val="-18"/>
        </w:rPr>
        <w:object w:dxaOrig="1215" w:dyaOrig="420">
          <v:shape id="_x0000_i1098" type="#_x0000_t75" style="width:60.75pt;height:21pt" o:ole="">
            <v:imagedata r:id="rId156" o:title=""/>
          </v:shape>
          <o:OLEObject Type="Embed" ProgID="Equation.DSMT4" ShapeID="_x0000_i1098" DrawAspect="Content" ObjectID="_1546098320" r:id="rId157"/>
        </w:object>
      </w:r>
      <w:r>
        <w:t xml:space="preserve">Тл (М.), </w:t>
      </w:r>
      <w:r>
        <w:rPr>
          <w:position w:val="-18"/>
        </w:rPr>
        <w:object w:dxaOrig="1365" w:dyaOrig="420">
          <v:shape id="_x0000_i1099" type="#_x0000_t75" style="width:68.25pt;height:21pt" o:ole="">
            <v:imagedata r:id="rId158" o:title=""/>
          </v:shape>
          <o:OLEObject Type="Embed" ProgID="Equation.DSMT4" ShapeID="_x0000_i1099" DrawAspect="Content" ObjectID="_1546098321" r:id="rId159"/>
        </w:object>
      </w:r>
      <w:r>
        <w:t xml:space="preserve"> Тл (К.);</w:t>
      </w:r>
    </w:p>
    <w:p w:rsidR="006F790C" w:rsidRDefault="006F790C" w:rsidP="006F790C">
      <w:r>
        <w:tab/>
        <w:t xml:space="preserve">магнитная индукция в зубце с-ра: </w:t>
      </w:r>
      <w:r>
        <w:rPr>
          <w:position w:val="-12"/>
        </w:rPr>
        <w:object w:dxaOrig="1170" w:dyaOrig="375">
          <v:shape id="_x0000_i1100" type="#_x0000_t75" style="width:58.5pt;height:18.75pt" o:ole="">
            <v:imagedata r:id="rId160" o:title=""/>
          </v:shape>
          <o:OLEObject Type="Embed" ProgID="Equation.DSMT4" ShapeID="_x0000_i1100" DrawAspect="Content" ObjectID="_1546098322" r:id="rId161"/>
        </w:object>
      </w:r>
      <w:r>
        <w:t xml:space="preserve">Тл (М.), </w:t>
      </w:r>
      <w:r>
        <w:rPr>
          <w:position w:val="-12"/>
        </w:rPr>
        <w:object w:dxaOrig="1020" w:dyaOrig="375">
          <v:shape id="_x0000_i1101" type="#_x0000_t75" style="width:51pt;height:18.75pt" o:ole="">
            <v:imagedata r:id="rId162" o:title=""/>
          </v:shape>
          <o:OLEObject Type="Embed" ProgID="Equation.DSMT4" ShapeID="_x0000_i1101" DrawAspect="Content" ObjectID="_1546098323" r:id="rId163"/>
        </w:object>
      </w:r>
      <w:r>
        <w:t xml:space="preserve"> Тл (К.);</w:t>
      </w:r>
    </w:p>
    <w:p w:rsidR="006F790C" w:rsidRDefault="006F790C" w:rsidP="006F790C">
      <w:r>
        <w:tab/>
        <w:t xml:space="preserve">высота паза статора: </w:t>
      </w:r>
      <w:r>
        <w:rPr>
          <w:position w:val="-12"/>
        </w:rPr>
        <w:object w:dxaOrig="1095" w:dyaOrig="375">
          <v:shape id="_x0000_i1102" type="#_x0000_t75" style="width:54.75pt;height:18.75pt" o:ole="">
            <v:imagedata r:id="rId164" o:title=""/>
          </v:shape>
          <o:OLEObject Type="Embed" ProgID="Equation.DSMT4" ShapeID="_x0000_i1102" DrawAspect="Content" ObjectID="_1546098324" r:id="rId165"/>
        </w:object>
      </w:r>
      <w:r>
        <w:t xml:space="preserve">мм (М.), </w:t>
      </w:r>
      <w:r>
        <w:rPr>
          <w:position w:val="-12"/>
        </w:rPr>
        <w:object w:dxaOrig="1065" w:dyaOrig="375">
          <v:shape id="_x0000_i1103" type="#_x0000_t75" style="width:53.25pt;height:18.75pt" o:ole="">
            <v:imagedata r:id="rId166" o:title=""/>
          </v:shape>
          <o:OLEObject Type="Embed" ProgID="Equation.DSMT4" ShapeID="_x0000_i1103" DrawAspect="Content" ObjectID="_1546098325" r:id="rId167"/>
        </w:object>
      </w:r>
      <w:r>
        <w:t xml:space="preserve"> мм (К.);</w:t>
      </w:r>
    </w:p>
    <w:p w:rsidR="006F790C" w:rsidRDefault="006F790C" w:rsidP="006F790C">
      <w:r>
        <w:tab/>
        <w:t xml:space="preserve">малая ширина паза статора: </w:t>
      </w:r>
      <w:r>
        <w:rPr>
          <w:position w:val="-12"/>
        </w:rPr>
        <w:object w:dxaOrig="1095" w:dyaOrig="375">
          <v:shape id="_x0000_i1104" type="#_x0000_t75" style="width:54.75pt;height:18.75pt" o:ole="">
            <v:imagedata r:id="rId168" o:title=""/>
          </v:shape>
          <o:OLEObject Type="Embed" ProgID="Equation.DSMT4" ShapeID="_x0000_i1104" DrawAspect="Content" ObjectID="_1546098326" r:id="rId169"/>
        </w:object>
      </w:r>
      <w:r>
        <w:t xml:space="preserve">мм (М.), </w:t>
      </w:r>
      <w:r>
        <w:rPr>
          <w:position w:val="-12"/>
        </w:rPr>
        <w:object w:dxaOrig="1065" w:dyaOrig="375">
          <v:shape id="_x0000_i1105" type="#_x0000_t75" style="width:53.25pt;height:18.75pt" o:ole="">
            <v:imagedata r:id="rId170" o:title=""/>
          </v:shape>
          <o:OLEObject Type="Embed" ProgID="Equation.DSMT4" ShapeID="_x0000_i1105" DrawAspect="Content" ObjectID="_1546098327" r:id="rId171"/>
        </w:object>
      </w:r>
      <w:r>
        <w:t xml:space="preserve"> мм (К.);</w:t>
      </w:r>
    </w:p>
    <w:p w:rsidR="006F790C" w:rsidRDefault="006F790C" w:rsidP="006F790C">
      <w:pPr>
        <w:rPr>
          <w:vertAlign w:val="superscript"/>
        </w:rPr>
      </w:pPr>
      <w:r>
        <w:tab/>
        <w:t xml:space="preserve">большая ширина паза статора: </w:t>
      </w:r>
      <w:r>
        <w:rPr>
          <w:position w:val="-12"/>
        </w:rPr>
        <w:object w:dxaOrig="1140" w:dyaOrig="375">
          <v:shape id="_x0000_i1106" type="#_x0000_t75" style="width:57pt;height:18.75pt" o:ole="">
            <v:imagedata r:id="rId172" o:title=""/>
          </v:shape>
          <o:OLEObject Type="Embed" ProgID="Equation.DSMT4" ShapeID="_x0000_i1106" DrawAspect="Content" ObjectID="_1546098328" r:id="rId173"/>
        </w:object>
      </w:r>
      <w:r>
        <w:t xml:space="preserve">мм (М.), </w:t>
      </w:r>
      <w:r>
        <w:rPr>
          <w:position w:val="-12"/>
        </w:rPr>
        <w:object w:dxaOrig="1170" w:dyaOrig="375">
          <v:shape id="_x0000_i1107" type="#_x0000_t75" style="width:58.5pt;height:18.75pt" o:ole="">
            <v:imagedata r:id="rId174" o:title=""/>
          </v:shape>
          <o:OLEObject Type="Embed" ProgID="Equation.DSMT4" ShapeID="_x0000_i1107" DrawAspect="Content" ObjectID="_1546098329" r:id="rId175"/>
        </w:object>
      </w:r>
      <w:r>
        <w:t xml:space="preserve"> мм (К.).</w:t>
      </w:r>
    </w:p>
    <w:p w:rsidR="006F790C" w:rsidRDefault="006F790C" w:rsidP="006F790C">
      <w:r>
        <w:tab/>
        <w:t>Интересным является то, что для однослойных обмоток методика Копылова не предусматривает изоляционных прокладок в пазу статора, а по методике Милых требуется укладывать данные прокладки на дне и наверху паза даже для однослойных обмоток. Соответственно, размеры машины, время, необходимое для сборки, и ее стоимость увеличатся, а надежность возрастет незначительно, поскольку в двигателях малой мощности нет больших токов и напряжений. По методике Копылова предполагается использовать в 2 раза большую высоту шлица паза статора для спроектированного двигателя (</w:t>
      </w:r>
      <w:r>
        <w:rPr>
          <w:position w:val="-12"/>
        </w:rPr>
        <w:object w:dxaOrig="795" w:dyaOrig="375">
          <v:shape id="_x0000_i1108" type="#_x0000_t75" style="width:39.75pt;height:18.75pt" o:ole="">
            <v:imagedata r:id="rId176" o:title=""/>
          </v:shape>
          <o:OLEObject Type="Embed" ProgID="Equation.DSMT4" ShapeID="_x0000_i1108" DrawAspect="Content" ObjectID="_1546098330" r:id="rId177"/>
        </w:object>
      </w:r>
      <w:r>
        <w:t xml:space="preserve">мм по К., </w:t>
      </w:r>
      <w:r>
        <w:rPr>
          <w:position w:val="-12"/>
        </w:rPr>
        <w:object w:dxaOrig="1020" w:dyaOrig="375">
          <v:shape id="_x0000_i1109" type="#_x0000_t75" style="width:51pt;height:18.75pt" o:ole="">
            <v:imagedata r:id="rId178" o:title=""/>
          </v:shape>
          <o:OLEObject Type="Embed" ProgID="Equation.DSMT4" ShapeID="_x0000_i1109" DrawAspect="Content" ObjectID="_1546098331" r:id="rId179"/>
        </w:object>
      </w:r>
      <w:r>
        <w:t xml:space="preserve">мм по М.), что увеличит механическую прочность кромок зубцов, но и приведет к увеличению потока рассеяния паза. Ширина шлица паза </w:t>
      </w:r>
      <w:r>
        <w:rPr>
          <w:position w:val="-12"/>
        </w:rPr>
        <w:object w:dxaOrig="345" w:dyaOrig="375">
          <v:shape id="_x0000_i1110" type="#_x0000_t75" style="width:17.25pt;height:18.75pt" o:ole="">
            <v:imagedata r:id="rId180" o:title=""/>
          </v:shape>
          <o:OLEObject Type="Embed" ProgID="Equation.DSMT4" ShapeID="_x0000_i1110" DrawAspect="Content" ObjectID="_1546098332" r:id="rId181"/>
        </w:object>
      </w:r>
      <w:r>
        <w:t xml:space="preserve"> по К. выбирается из стандартного ряда (для спроектированного двигателя следует выбирать </w:t>
      </w:r>
      <w:r>
        <w:rPr>
          <w:position w:val="-12"/>
        </w:rPr>
        <w:object w:dxaOrig="825" w:dyaOrig="375">
          <v:shape id="_x0000_i1111" type="#_x0000_t75" style="width:41.25pt;height:18.75pt" o:ole="">
            <v:imagedata r:id="rId182" o:title=""/>
          </v:shape>
          <o:OLEObject Type="Embed" ProgID="Equation.DSMT4" ShapeID="_x0000_i1111" DrawAspect="Content" ObjectID="_1546098333" r:id="rId183"/>
        </w:object>
      </w:r>
      <w:r>
        <w:t xml:space="preserve">мм), а по М. </w:t>
      </w:r>
      <w:r>
        <w:rPr>
          <w:position w:val="-12"/>
        </w:rPr>
        <w:object w:dxaOrig="345" w:dyaOrig="375">
          <v:shape id="_x0000_i1112" type="#_x0000_t75" style="width:17.25pt;height:18.75pt" o:ole="">
            <v:imagedata r:id="rId180" o:title=""/>
          </v:shape>
          <o:OLEObject Type="Embed" ProgID="Equation.DSMT4" ShapeID="_x0000_i1112" DrawAspect="Content" ObjectID="_1546098334" r:id="rId184"/>
        </w:object>
      </w:r>
      <w:r>
        <w:t xml:space="preserve"> определяется расчетным путем (для спроектированного двигателя рассчитано </w:t>
      </w:r>
      <w:r>
        <w:rPr>
          <w:position w:val="-12"/>
        </w:rPr>
        <w:object w:dxaOrig="1065" w:dyaOrig="375">
          <v:shape id="_x0000_i1113" type="#_x0000_t75" style="width:53.25pt;height:18.75pt" o:ole="">
            <v:imagedata r:id="rId185" o:title=""/>
          </v:shape>
          <o:OLEObject Type="Embed" ProgID="Equation.DSMT4" ShapeID="_x0000_i1113" DrawAspect="Content" ObjectID="_1546098335" r:id="rId186"/>
        </w:object>
      </w:r>
      <w:r>
        <w:t>мм). Более широкий шлиц имеет преимущество при укладке проводников, поскольку упрощает ее и снижает вероятность повреждения изоляции проводника о кромки шлица.</w:t>
      </w:r>
    </w:p>
    <w:p w:rsidR="006F790C" w:rsidRDefault="006F790C" w:rsidP="006F790C">
      <w:pPr>
        <w:rPr>
          <w:b/>
        </w:rPr>
      </w:pPr>
      <w:r>
        <w:tab/>
      </w:r>
      <w:r>
        <w:rPr>
          <w:b/>
        </w:rPr>
        <w:t xml:space="preserve">Можно сделать вывод, что методика проектирования статора Копылова ориентирована на упрощение сборки двигателя, а методика </w:t>
      </w:r>
      <w:r>
        <w:rPr>
          <w:b/>
        </w:rPr>
        <w:lastRenderedPageBreak/>
        <w:t>Милых – на упрощение задачи расчетчика. Наиболее выгодным является, очевидно, создание методики, совмещающей данные преимущества.</w:t>
      </w:r>
    </w:p>
    <w:p w:rsidR="006F790C" w:rsidRDefault="006F790C" w:rsidP="006F790C"/>
    <w:p w:rsidR="006F790C" w:rsidRDefault="006F790C" w:rsidP="006F790C">
      <w:pPr>
        <w:pStyle w:val="2"/>
      </w:pPr>
      <w:bookmarkStart w:id="5" w:name="_Toc468824534"/>
      <w:bookmarkStart w:id="6" w:name="_GoBack"/>
      <w:r>
        <w:t>3 Проектирование ротора</w:t>
      </w:r>
      <w:bookmarkEnd w:id="5"/>
    </w:p>
    <w:bookmarkEnd w:id="6"/>
    <w:p w:rsidR="000A4C82" w:rsidRDefault="000A4C82"/>
    <w:sectPr w:rsidR="000A4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26"/>
    <w:rsid w:val="0004076B"/>
    <w:rsid w:val="000A4C82"/>
    <w:rsid w:val="002A2F60"/>
    <w:rsid w:val="002D0DFA"/>
    <w:rsid w:val="0031249E"/>
    <w:rsid w:val="003B629A"/>
    <w:rsid w:val="003F76A2"/>
    <w:rsid w:val="004333D6"/>
    <w:rsid w:val="005252B2"/>
    <w:rsid w:val="005877C2"/>
    <w:rsid w:val="00603BD9"/>
    <w:rsid w:val="006F790C"/>
    <w:rsid w:val="00800F45"/>
    <w:rsid w:val="00806797"/>
    <w:rsid w:val="00807FDA"/>
    <w:rsid w:val="00816996"/>
    <w:rsid w:val="00983DC2"/>
    <w:rsid w:val="009D1A36"/>
    <w:rsid w:val="00C269FC"/>
    <w:rsid w:val="00E94189"/>
    <w:rsid w:val="00F40EEC"/>
    <w:rsid w:val="00FF5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AF99B-DB51-4FCC-9C04-D32A49BE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semiHidden="1" w:uiPriority="99" w:unhideWhenUsed="1"/>
    <w:lsdException w:name="footer" w:semiHidden="1"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C2"/>
    <w:pPr>
      <w:spacing w:line="360" w:lineRule="auto"/>
      <w:jc w:val="both"/>
    </w:pPr>
    <w:rPr>
      <w:sz w:val="28"/>
      <w:szCs w:val="24"/>
      <w:lang w:eastAsia="ru-RU"/>
    </w:rPr>
  </w:style>
  <w:style w:type="paragraph" w:styleId="1">
    <w:name w:val="heading 1"/>
    <w:basedOn w:val="a"/>
    <w:next w:val="a"/>
    <w:link w:val="10"/>
    <w:autoRedefine/>
    <w:uiPriority w:val="9"/>
    <w:qFormat/>
    <w:rsid w:val="0031249E"/>
    <w:pPr>
      <w:keepNext/>
      <w:widowControl w:val="0"/>
      <w:jc w:val="center"/>
      <w:outlineLvl w:val="0"/>
    </w:pPr>
    <w:rPr>
      <w:b/>
      <w:sz w:val="32"/>
      <w:szCs w:val="20"/>
    </w:rPr>
  </w:style>
  <w:style w:type="paragraph" w:styleId="2">
    <w:name w:val="heading 2"/>
    <w:basedOn w:val="a"/>
    <w:next w:val="a"/>
    <w:link w:val="20"/>
    <w:autoRedefine/>
    <w:qFormat/>
    <w:rsid w:val="006F790C"/>
    <w:pPr>
      <w:keepNext/>
      <w:widowControl w:val="0"/>
      <w:jc w:val="center"/>
      <w:outlineLvl w:val="1"/>
    </w:pPr>
    <w:rPr>
      <w:b/>
      <w:szCs w:val="20"/>
    </w:rPr>
  </w:style>
  <w:style w:type="paragraph" w:styleId="3">
    <w:name w:val="heading 3"/>
    <w:basedOn w:val="a"/>
    <w:next w:val="a"/>
    <w:link w:val="30"/>
    <w:autoRedefine/>
    <w:qFormat/>
    <w:rsid w:val="005877C2"/>
    <w:pPr>
      <w:keepNext/>
      <w:ind w:left="709"/>
      <w:outlineLvl w:val="2"/>
    </w:pPr>
    <w:rPr>
      <w:b/>
      <w:szCs w:val="20"/>
      <w:lang w:val="uk-UA"/>
    </w:rPr>
  </w:style>
  <w:style w:type="paragraph" w:styleId="4">
    <w:name w:val="heading 4"/>
    <w:basedOn w:val="a"/>
    <w:next w:val="a"/>
    <w:link w:val="40"/>
    <w:qFormat/>
    <w:rsid w:val="005877C2"/>
    <w:pPr>
      <w:keepNext/>
      <w:outlineLvl w:val="3"/>
    </w:pPr>
    <w:rPr>
      <w:b/>
      <w:szCs w:val="20"/>
    </w:rPr>
  </w:style>
  <w:style w:type="paragraph" w:styleId="5">
    <w:name w:val="heading 5"/>
    <w:basedOn w:val="a"/>
    <w:next w:val="a"/>
    <w:link w:val="50"/>
    <w:semiHidden/>
    <w:unhideWhenUsed/>
    <w:qFormat/>
    <w:rsid w:val="005877C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5877C2"/>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5877C2"/>
    <w:pPr>
      <w:spacing w:before="240" w:after="60"/>
      <w:outlineLvl w:val="6"/>
    </w:pPr>
    <w:rPr>
      <w:rFonts w:asciiTheme="minorHAnsi" w:eastAsiaTheme="minorEastAsia" w:hAnsiTheme="minorHAnsi" w:cstheme="min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49E"/>
    <w:rPr>
      <w:b/>
      <w:sz w:val="32"/>
      <w:lang w:eastAsia="ru-RU"/>
    </w:rPr>
  </w:style>
  <w:style w:type="character" w:customStyle="1" w:styleId="50">
    <w:name w:val="Заголовок 5 Знак"/>
    <w:basedOn w:val="a0"/>
    <w:link w:val="5"/>
    <w:semiHidden/>
    <w:rsid w:val="005877C2"/>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5877C2"/>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5877C2"/>
    <w:rPr>
      <w:rFonts w:asciiTheme="minorHAnsi" w:eastAsiaTheme="minorEastAsia" w:hAnsiTheme="minorHAnsi" w:cstheme="minorBidi"/>
      <w:sz w:val="24"/>
      <w:szCs w:val="24"/>
      <w:lang w:eastAsia="ru-RU"/>
    </w:rPr>
  </w:style>
  <w:style w:type="paragraph" w:styleId="a3">
    <w:name w:val="caption"/>
    <w:basedOn w:val="a"/>
    <w:next w:val="a"/>
    <w:semiHidden/>
    <w:unhideWhenUsed/>
    <w:qFormat/>
    <w:rsid w:val="005877C2"/>
    <w:rPr>
      <w:b/>
      <w:bCs/>
      <w:sz w:val="20"/>
      <w:szCs w:val="20"/>
    </w:rPr>
  </w:style>
  <w:style w:type="paragraph" w:styleId="a4">
    <w:name w:val="Balloon Text"/>
    <w:basedOn w:val="a"/>
    <w:link w:val="a5"/>
    <w:rsid w:val="005877C2"/>
    <w:pPr>
      <w:spacing w:line="240" w:lineRule="auto"/>
    </w:pPr>
    <w:rPr>
      <w:rFonts w:ascii="Segoe UI" w:hAnsi="Segoe UI" w:cs="Segoe UI"/>
      <w:sz w:val="18"/>
      <w:szCs w:val="18"/>
    </w:rPr>
  </w:style>
  <w:style w:type="character" w:customStyle="1" w:styleId="a5">
    <w:name w:val="Текст выноски Знак"/>
    <w:basedOn w:val="a0"/>
    <w:link w:val="a4"/>
    <w:rsid w:val="005877C2"/>
    <w:rPr>
      <w:rFonts w:ascii="Segoe UI" w:eastAsia="Times New Roman" w:hAnsi="Segoe UI" w:cs="Segoe UI"/>
      <w:sz w:val="18"/>
      <w:szCs w:val="18"/>
      <w:lang w:eastAsia="ru-RU"/>
    </w:rPr>
  </w:style>
  <w:style w:type="table" w:styleId="a6">
    <w:name w:val="Table Grid"/>
    <w:basedOn w:val="a1"/>
    <w:rsid w:val="00F40EEC"/>
    <w:rPr>
      <w:rFonts w:eastAsiaTheme="minorEastAsia"/>
      <w:szCs w:val="22"/>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laceholder Text"/>
    <w:basedOn w:val="a0"/>
    <w:uiPriority w:val="99"/>
    <w:semiHidden/>
    <w:rsid w:val="005877C2"/>
    <w:rPr>
      <w:color w:val="808080"/>
    </w:rPr>
  </w:style>
  <w:style w:type="character" w:customStyle="1" w:styleId="30">
    <w:name w:val="Заголовок 3 Знак"/>
    <w:basedOn w:val="a0"/>
    <w:link w:val="3"/>
    <w:rsid w:val="005877C2"/>
    <w:rPr>
      <w:rFonts w:eastAsia="Times New Roman"/>
      <w:b/>
      <w:sz w:val="28"/>
      <w:lang w:val="uk-UA" w:eastAsia="ru-RU"/>
    </w:rPr>
  </w:style>
  <w:style w:type="character" w:customStyle="1" w:styleId="20">
    <w:name w:val="Заголовок 2 Знак"/>
    <w:basedOn w:val="a0"/>
    <w:link w:val="2"/>
    <w:rsid w:val="006F790C"/>
    <w:rPr>
      <w:b/>
      <w:sz w:val="28"/>
      <w:lang w:eastAsia="ru-RU"/>
    </w:rPr>
  </w:style>
  <w:style w:type="paragraph" w:styleId="a8">
    <w:name w:val="header"/>
    <w:basedOn w:val="a"/>
    <w:link w:val="a9"/>
    <w:uiPriority w:val="99"/>
    <w:rsid w:val="005877C2"/>
    <w:pPr>
      <w:tabs>
        <w:tab w:val="center" w:pos="4677"/>
        <w:tab w:val="right" w:pos="9355"/>
      </w:tabs>
    </w:pPr>
  </w:style>
  <w:style w:type="character" w:customStyle="1" w:styleId="a9">
    <w:name w:val="Верхний колонтитул Знак"/>
    <w:link w:val="a8"/>
    <w:uiPriority w:val="99"/>
    <w:rsid w:val="005877C2"/>
    <w:rPr>
      <w:rFonts w:eastAsia="Times New Roman"/>
      <w:sz w:val="28"/>
      <w:szCs w:val="24"/>
      <w:lang w:eastAsia="ru-RU"/>
    </w:rPr>
  </w:style>
  <w:style w:type="paragraph" w:styleId="aa">
    <w:name w:val="footer"/>
    <w:basedOn w:val="a"/>
    <w:link w:val="ab"/>
    <w:rsid w:val="005877C2"/>
    <w:pPr>
      <w:tabs>
        <w:tab w:val="center" w:pos="4677"/>
        <w:tab w:val="right" w:pos="9355"/>
      </w:tabs>
    </w:pPr>
  </w:style>
  <w:style w:type="character" w:customStyle="1" w:styleId="ab">
    <w:name w:val="Нижний колонтитул Знак"/>
    <w:basedOn w:val="a0"/>
    <w:link w:val="aa"/>
    <w:rsid w:val="005877C2"/>
    <w:rPr>
      <w:rFonts w:eastAsia="Times New Roman"/>
      <w:sz w:val="28"/>
      <w:szCs w:val="24"/>
      <w:lang w:eastAsia="ru-RU"/>
    </w:rPr>
  </w:style>
  <w:style w:type="paragraph" w:styleId="ac">
    <w:name w:val="Normal (Web)"/>
    <w:basedOn w:val="a"/>
    <w:rsid w:val="005877C2"/>
    <w:rPr>
      <w:sz w:val="24"/>
    </w:rPr>
  </w:style>
  <w:style w:type="paragraph" w:styleId="ad">
    <w:name w:val="No Spacing"/>
    <w:uiPriority w:val="1"/>
    <w:qFormat/>
    <w:rsid w:val="005877C2"/>
    <w:pPr>
      <w:jc w:val="both"/>
    </w:pPr>
    <w:rPr>
      <w:rFonts w:eastAsiaTheme="minorEastAsia"/>
      <w:sz w:val="28"/>
      <w:szCs w:val="24"/>
      <w:lang w:eastAsia="ru-RU"/>
    </w:rPr>
  </w:style>
  <w:style w:type="paragraph" w:styleId="ae">
    <w:name w:val="List Paragraph"/>
    <w:basedOn w:val="a"/>
    <w:uiPriority w:val="34"/>
    <w:qFormat/>
    <w:rsid w:val="005877C2"/>
    <w:pPr>
      <w:ind w:left="708"/>
    </w:pPr>
  </w:style>
  <w:style w:type="character" w:styleId="af">
    <w:name w:val="Intense Reference"/>
    <w:basedOn w:val="a0"/>
    <w:uiPriority w:val="32"/>
    <w:qFormat/>
    <w:rsid w:val="005877C2"/>
    <w:rPr>
      <w:b/>
      <w:bCs/>
      <w:smallCaps/>
      <w:color w:val="5B9BD5" w:themeColor="accent1"/>
      <w:spacing w:val="5"/>
    </w:rPr>
  </w:style>
  <w:style w:type="paragraph" w:styleId="af0">
    <w:name w:val="Title"/>
    <w:basedOn w:val="a"/>
    <w:link w:val="af1"/>
    <w:qFormat/>
    <w:rsid w:val="005877C2"/>
    <w:pPr>
      <w:jc w:val="center"/>
    </w:pPr>
    <w:rPr>
      <w:rFonts w:eastAsiaTheme="majorEastAsia" w:cstheme="majorBidi"/>
      <w:b/>
      <w:color w:val="000000"/>
    </w:rPr>
  </w:style>
  <w:style w:type="character" w:customStyle="1" w:styleId="af1">
    <w:name w:val="Название Знак"/>
    <w:basedOn w:val="a0"/>
    <w:link w:val="af0"/>
    <w:rsid w:val="005877C2"/>
    <w:rPr>
      <w:rFonts w:eastAsiaTheme="majorEastAsia" w:cstheme="majorBidi"/>
      <w:b/>
      <w:color w:val="000000"/>
      <w:sz w:val="28"/>
      <w:szCs w:val="24"/>
      <w:lang w:eastAsia="ru-RU"/>
    </w:rPr>
  </w:style>
  <w:style w:type="paragraph" w:styleId="af2">
    <w:name w:val="Body Text"/>
    <w:basedOn w:val="a"/>
    <w:link w:val="af3"/>
    <w:rsid w:val="005877C2"/>
    <w:pPr>
      <w:autoSpaceDE w:val="0"/>
      <w:autoSpaceDN w:val="0"/>
    </w:pPr>
    <w:rPr>
      <w:color w:val="000000"/>
    </w:rPr>
  </w:style>
  <w:style w:type="character" w:customStyle="1" w:styleId="af3">
    <w:name w:val="Основной текст Знак"/>
    <w:basedOn w:val="a0"/>
    <w:link w:val="af2"/>
    <w:rsid w:val="005877C2"/>
    <w:rPr>
      <w:rFonts w:eastAsia="Times New Roman"/>
      <w:color w:val="000000"/>
      <w:sz w:val="28"/>
      <w:szCs w:val="24"/>
      <w:lang w:eastAsia="ru-RU"/>
    </w:rPr>
  </w:style>
  <w:style w:type="paragraph" w:styleId="af4">
    <w:name w:val="Body Text Indent"/>
    <w:basedOn w:val="a"/>
    <w:link w:val="af5"/>
    <w:rsid w:val="005877C2"/>
    <w:pPr>
      <w:spacing w:after="120"/>
      <w:ind w:left="283"/>
    </w:pPr>
  </w:style>
  <w:style w:type="character" w:customStyle="1" w:styleId="af5">
    <w:name w:val="Основной текст с отступом Знак"/>
    <w:basedOn w:val="a0"/>
    <w:link w:val="af4"/>
    <w:rsid w:val="005877C2"/>
    <w:rPr>
      <w:rFonts w:eastAsia="Times New Roman"/>
      <w:sz w:val="28"/>
      <w:szCs w:val="24"/>
      <w:lang w:eastAsia="ru-RU"/>
    </w:rPr>
  </w:style>
  <w:style w:type="paragraph" w:customStyle="1" w:styleId="af6">
    <w:name w:val="Заголовок главный"/>
    <w:basedOn w:val="a"/>
    <w:link w:val="af7"/>
    <w:autoRedefine/>
    <w:qFormat/>
    <w:rsid w:val="00F40EEC"/>
    <w:pPr>
      <w:spacing w:line="480" w:lineRule="auto"/>
      <w:jc w:val="center"/>
    </w:pPr>
    <w:rPr>
      <w:b/>
      <w:sz w:val="36"/>
    </w:rPr>
  </w:style>
  <w:style w:type="character" w:customStyle="1" w:styleId="af7">
    <w:name w:val="Заголовок главный Знак"/>
    <w:basedOn w:val="a0"/>
    <w:link w:val="af6"/>
    <w:rsid w:val="00F40EEC"/>
    <w:rPr>
      <w:rFonts w:cstheme="minorBidi"/>
      <w:b/>
      <w:sz w:val="36"/>
      <w:szCs w:val="22"/>
    </w:rPr>
  </w:style>
  <w:style w:type="paragraph" w:customStyle="1" w:styleId="af8">
    <w:name w:val="Заголовок второй"/>
    <w:basedOn w:val="6"/>
    <w:next w:val="a"/>
    <w:link w:val="af9"/>
    <w:autoRedefine/>
    <w:qFormat/>
    <w:rsid w:val="00F40EEC"/>
    <w:pPr>
      <w:jc w:val="center"/>
    </w:pPr>
    <w:rPr>
      <w:b w:val="0"/>
      <w:sz w:val="32"/>
    </w:rPr>
  </w:style>
  <w:style w:type="character" w:customStyle="1" w:styleId="af9">
    <w:name w:val="Заголовок второй Знак"/>
    <w:basedOn w:val="60"/>
    <w:link w:val="af8"/>
    <w:rsid w:val="00F40EEC"/>
    <w:rPr>
      <w:rFonts w:asciiTheme="minorHAnsi" w:eastAsiaTheme="majorEastAsia" w:hAnsiTheme="minorHAnsi" w:cstheme="minorBidi"/>
      <w:b w:val="0"/>
      <w:bCs/>
      <w:sz w:val="32"/>
      <w:szCs w:val="20"/>
      <w:lang w:eastAsia="ru-RU"/>
    </w:rPr>
  </w:style>
  <w:style w:type="paragraph" w:customStyle="1" w:styleId="afa">
    <w:name w:val="Заголовок раздела"/>
    <w:basedOn w:val="af0"/>
    <w:rsid w:val="005877C2"/>
    <w:rPr>
      <w:rFonts w:eastAsia="Times New Roman" w:cs="Times New Roman"/>
      <w:spacing w:val="20"/>
    </w:rPr>
  </w:style>
  <w:style w:type="character" w:customStyle="1" w:styleId="40">
    <w:name w:val="Заголовок 4 Знак"/>
    <w:basedOn w:val="a0"/>
    <w:link w:val="4"/>
    <w:rsid w:val="005877C2"/>
    <w:rPr>
      <w:rFonts w:eastAsia="Times New Roman"/>
      <w:b/>
      <w:sz w:val="28"/>
      <w:lang w:eastAsia="ru-RU"/>
    </w:rPr>
  </w:style>
  <w:style w:type="character" w:styleId="afb">
    <w:name w:val="page number"/>
    <w:basedOn w:val="a0"/>
    <w:rsid w:val="005877C2"/>
  </w:style>
  <w:style w:type="paragraph" w:styleId="21">
    <w:name w:val="Body Text 2"/>
    <w:basedOn w:val="a"/>
    <w:link w:val="22"/>
    <w:rsid w:val="005877C2"/>
    <w:pPr>
      <w:spacing w:after="120" w:line="480" w:lineRule="auto"/>
    </w:pPr>
  </w:style>
  <w:style w:type="character" w:customStyle="1" w:styleId="22">
    <w:name w:val="Основной текст 2 Знак"/>
    <w:basedOn w:val="a0"/>
    <w:link w:val="21"/>
    <w:rsid w:val="005877C2"/>
    <w:rPr>
      <w:rFonts w:eastAsia="Times New Roman"/>
      <w:sz w:val="28"/>
      <w:szCs w:val="24"/>
      <w:lang w:eastAsia="ru-RU"/>
    </w:rPr>
  </w:style>
  <w:style w:type="paragraph" w:styleId="31">
    <w:name w:val="Body Text 3"/>
    <w:basedOn w:val="a"/>
    <w:link w:val="32"/>
    <w:rsid w:val="005877C2"/>
    <w:pPr>
      <w:spacing w:after="120"/>
    </w:pPr>
    <w:rPr>
      <w:sz w:val="16"/>
      <w:szCs w:val="16"/>
    </w:rPr>
  </w:style>
  <w:style w:type="character" w:customStyle="1" w:styleId="32">
    <w:name w:val="Основной текст 3 Знак"/>
    <w:basedOn w:val="a0"/>
    <w:link w:val="31"/>
    <w:rsid w:val="005877C2"/>
    <w:rPr>
      <w:rFonts w:eastAsia="Times New Roman"/>
      <w:sz w:val="16"/>
      <w:szCs w:val="16"/>
      <w:lang w:eastAsia="ru-RU"/>
    </w:rPr>
  </w:style>
  <w:style w:type="paragraph" w:styleId="23">
    <w:name w:val="Body Text Indent 2"/>
    <w:basedOn w:val="a"/>
    <w:link w:val="24"/>
    <w:rsid w:val="005877C2"/>
    <w:pPr>
      <w:spacing w:after="120" w:line="480" w:lineRule="auto"/>
      <w:ind w:left="283"/>
    </w:pPr>
  </w:style>
  <w:style w:type="character" w:customStyle="1" w:styleId="24">
    <w:name w:val="Основной текст с отступом 2 Знак"/>
    <w:basedOn w:val="a0"/>
    <w:link w:val="23"/>
    <w:rsid w:val="005877C2"/>
    <w:rPr>
      <w:rFonts w:eastAsia="Times New Roman"/>
      <w:sz w:val="28"/>
      <w:szCs w:val="24"/>
      <w:lang w:eastAsia="ru-RU"/>
    </w:rPr>
  </w:style>
  <w:style w:type="paragraph" w:styleId="33">
    <w:name w:val="Body Text Indent 3"/>
    <w:basedOn w:val="a"/>
    <w:link w:val="34"/>
    <w:rsid w:val="005877C2"/>
    <w:pPr>
      <w:spacing w:after="120"/>
      <w:ind w:left="283"/>
    </w:pPr>
    <w:rPr>
      <w:sz w:val="16"/>
      <w:szCs w:val="16"/>
    </w:rPr>
  </w:style>
  <w:style w:type="character" w:customStyle="1" w:styleId="34">
    <w:name w:val="Основной текст с отступом 3 Знак"/>
    <w:basedOn w:val="a0"/>
    <w:link w:val="33"/>
    <w:rsid w:val="005877C2"/>
    <w:rPr>
      <w:rFonts w:eastAsia="Times New Roman"/>
      <w:sz w:val="16"/>
      <w:szCs w:val="16"/>
      <w:lang w:eastAsia="ru-RU"/>
    </w:rPr>
  </w:style>
  <w:style w:type="character" w:styleId="afc">
    <w:name w:val="Hyperlink"/>
    <w:basedOn w:val="a0"/>
    <w:uiPriority w:val="99"/>
    <w:unhideWhenUsed/>
    <w:rsid w:val="006F790C"/>
    <w:rPr>
      <w:color w:val="0563C1" w:themeColor="hyperlink"/>
      <w:u w:val="single"/>
    </w:rPr>
  </w:style>
  <w:style w:type="paragraph" w:styleId="11">
    <w:name w:val="toc 1"/>
    <w:basedOn w:val="a"/>
    <w:next w:val="a"/>
    <w:autoRedefine/>
    <w:uiPriority w:val="39"/>
    <w:unhideWhenUsed/>
    <w:rsid w:val="006F790C"/>
    <w:pPr>
      <w:spacing w:after="100" w:line="266" w:lineRule="auto"/>
      <w:ind w:hanging="1"/>
      <w:jc w:val="left"/>
    </w:pPr>
    <w:rPr>
      <w:color w:val="000000"/>
      <w:szCs w:val="22"/>
    </w:rPr>
  </w:style>
  <w:style w:type="paragraph" w:styleId="25">
    <w:name w:val="toc 2"/>
    <w:basedOn w:val="a"/>
    <w:next w:val="a"/>
    <w:autoRedefine/>
    <w:uiPriority w:val="39"/>
    <w:unhideWhenUsed/>
    <w:rsid w:val="006F790C"/>
    <w:pPr>
      <w:spacing w:after="100" w:line="266" w:lineRule="auto"/>
      <w:ind w:left="280" w:hanging="1"/>
      <w:jc w:val="left"/>
    </w:pPr>
    <w:rPr>
      <w:color w:val="000000"/>
      <w:szCs w:val="22"/>
    </w:rPr>
  </w:style>
  <w:style w:type="paragraph" w:styleId="afd">
    <w:name w:val="TOC Heading"/>
    <w:basedOn w:val="1"/>
    <w:next w:val="a"/>
    <w:uiPriority w:val="39"/>
    <w:semiHidden/>
    <w:unhideWhenUsed/>
    <w:qFormat/>
    <w:rsid w:val="006F790C"/>
    <w:pPr>
      <w:keepLines/>
      <w:widowControl/>
      <w:spacing w:before="240" w:line="256" w:lineRule="auto"/>
      <w:jc w:val="left"/>
      <w:outlineLvl w:val="9"/>
    </w:pPr>
    <w:rPr>
      <w:rFonts w:asciiTheme="majorHAnsi" w:eastAsiaTheme="majorEastAsia" w:hAnsiTheme="majorHAnsi" w:cstheme="majorBidi"/>
      <w:b w:val="0"/>
      <w:color w:val="2E74B5"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oleObject" Target="embeddings/oleObject53.bin"/><Relationship Id="rId21" Type="http://schemas.openxmlformats.org/officeDocument/2006/relationships/oleObject" Target="embeddings/oleObject2.bin"/><Relationship Id="rId42" Type="http://schemas.openxmlformats.org/officeDocument/2006/relationships/oleObject" Target="embeddings/oleObject13.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image" Target="media/image25.wmf"/><Relationship Id="rId84" Type="http://schemas.openxmlformats.org/officeDocument/2006/relationships/image" Target="media/image32.wmf"/><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2.bin"/><Relationship Id="rId138" Type="http://schemas.openxmlformats.org/officeDocument/2006/relationships/image" Target="media/image57.wmf"/><Relationship Id="rId154" Type="http://schemas.openxmlformats.org/officeDocument/2006/relationships/image" Target="media/image65.wmf"/><Relationship Id="rId159" Type="http://schemas.openxmlformats.org/officeDocument/2006/relationships/oleObject" Target="embeddings/oleObject75.bin"/><Relationship Id="rId175" Type="http://schemas.openxmlformats.org/officeDocument/2006/relationships/oleObject" Target="embeddings/oleObject83.bin"/><Relationship Id="rId170" Type="http://schemas.openxmlformats.org/officeDocument/2006/relationships/image" Target="media/image73.wmf"/><Relationship Id="rId16" Type="http://schemas.openxmlformats.org/officeDocument/2006/relationships/hyperlink" Target="file:///E:\&#1059;&#1095;&#1077;&#1073;&#1072;\5%20&#1082;&#1091;&#1088;&#1089;\&#1053;&#1072;&#1091;&#1095;&#1085;&#1072;&#1103;%20&#1088;&#1072;&#1073;&#1086;&#1090;&#1072;.docx" TargetMode="External"/><Relationship Id="rId107" Type="http://schemas.openxmlformats.org/officeDocument/2006/relationships/image" Target="media/image43.wmf"/><Relationship Id="rId11" Type="http://schemas.openxmlformats.org/officeDocument/2006/relationships/hyperlink" Target="file:///E:\&#1059;&#1095;&#1077;&#1073;&#1072;\5%20&#1082;&#1091;&#1088;&#1089;\&#1053;&#1072;&#1091;&#1095;&#1085;&#1072;&#1103;%20&#1088;&#1072;&#1073;&#1086;&#1090;&#1072;.docx" TargetMode="External"/><Relationship Id="rId32" Type="http://schemas.openxmlformats.org/officeDocument/2006/relationships/oleObject" Target="embeddings/oleObject8.bin"/><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oleObject" Target="embeddings/oleObject21.bin"/><Relationship Id="rId74" Type="http://schemas.openxmlformats.org/officeDocument/2006/relationships/image" Target="media/image27.wmf"/><Relationship Id="rId79" Type="http://schemas.openxmlformats.org/officeDocument/2006/relationships/oleObject" Target="embeddings/oleObject33.bin"/><Relationship Id="rId102" Type="http://schemas.openxmlformats.org/officeDocument/2006/relationships/image" Target="media/image41.wmf"/><Relationship Id="rId123" Type="http://schemas.openxmlformats.org/officeDocument/2006/relationships/oleObject" Target="embeddings/oleObject56.bin"/><Relationship Id="rId128" Type="http://schemas.openxmlformats.org/officeDocument/2006/relationships/oleObject" Target="embeddings/oleObject59.bin"/><Relationship Id="rId144" Type="http://schemas.openxmlformats.org/officeDocument/2006/relationships/image" Target="media/image60.wmf"/><Relationship Id="rId149" Type="http://schemas.openxmlformats.org/officeDocument/2006/relationships/oleObject" Target="embeddings/oleObject70.bin"/><Relationship Id="rId5" Type="http://schemas.openxmlformats.org/officeDocument/2006/relationships/hyperlink" Target="file:///E:\&#1059;&#1095;&#1077;&#1073;&#1072;\5%20&#1082;&#1091;&#1088;&#1089;\&#1053;&#1072;&#1091;&#1095;&#1085;&#1072;&#1103;%20&#1088;&#1072;&#1073;&#1086;&#1090;&#1072;.docx" TargetMode="External"/><Relationship Id="rId90" Type="http://schemas.openxmlformats.org/officeDocument/2006/relationships/image" Target="media/image35.wmf"/><Relationship Id="rId95" Type="http://schemas.openxmlformats.org/officeDocument/2006/relationships/oleObject" Target="embeddings/oleObject41.bin"/><Relationship Id="rId160" Type="http://schemas.openxmlformats.org/officeDocument/2006/relationships/image" Target="media/image68.wmf"/><Relationship Id="rId165" Type="http://schemas.openxmlformats.org/officeDocument/2006/relationships/oleObject" Target="embeddings/oleObject78.bin"/><Relationship Id="rId181" Type="http://schemas.openxmlformats.org/officeDocument/2006/relationships/oleObject" Target="embeddings/oleObject86.bin"/><Relationship Id="rId186" Type="http://schemas.openxmlformats.org/officeDocument/2006/relationships/oleObject" Target="embeddings/oleObject89.bin"/><Relationship Id="rId22" Type="http://schemas.openxmlformats.org/officeDocument/2006/relationships/image" Target="media/image3.wmf"/><Relationship Id="rId27" Type="http://schemas.openxmlformats.org/officeDocument/2006/relationships/oleObject" Target="embeddings/oleObject5.bin"/><Relationship Id="rId43" Type="http://schemas.openxmlformats.org/officeDocument/2006/relationships/image" Target="media/image13.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oleObject" Target="embeddings/oleObject27.bin"/><Relationship Id="rId113" Type="http://schemas.openxmlformats.org/officeDocument/2006/relationships/oleObject" Target="embeddings/oleObject51.bin"/><Relationship Id="rId118" Type="http://schemas.openxmlformats.org/officeDocument/2006/relationships/image" Target="media/image48.wmf"/><Relationship Id="rId134" Type="http://schemas.openxmlformats.org/officeDocument/2006/relationships/image" Target="media/image55.wmf"/><Relationship Id="rId139" Type="http://schemas.openxmlformats.org/officeDocument/2006/relationships/oleObject" Target="embeddings/oleObject65.bin"/><Relationship Id="rId80" Type="http://schemas.openxmlformats.org/officeDocument/2006/relationships/image" Target="media/image30.wmf"/><Relationship Id="rId85" Type="http://schemas.openxmlformats.org/officeDocument/2006/relationships/oleObject" Target="embeddings/oleObject36.bin"/><Relationship Id="rId150" Type="http://schemas.openxmlformats.org/officeDocument/2006/relationships/image" Target="media/image63.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image" Target="media/image76.wmf"/><Relationship Id="rId12" Type="http://schemas.openxmlformats.org/officeDocument/2006/relationships/hyperlink" Target="file:///E:\&#1059;&#1095;&#1077;&#1073;&#1072;\5%20&#1082;&#1091;&#1088;&#1089;\&#1053;&#1072;&#1091;&#1095;&#1085;&#1072;&#1103;%20&#1088;&#1072;&#1073;&#1086;&#1090;&#1072;.docx" TargetMode="External"/><Relationship Id="rId17" Type="http://schemas.openxmlformats.org/officeDocument/2006/relationships/hyperlink" Target="file:///E:\&#1059;&#1095;&#1077;&#1073;&#1072;\5%20&#1082;&#1091;&#1088;&#1089;\&#1053;&#1072;&#1091;&#1095;&#1085;&#1072;&#1103;%20&#1088;&#1072;&#1073;&#1086;&#1090;&#1072;.docx" TargetMode="External"/><Relationship Id="rId33" Type="http://schemas.openxmlformats.org/officeDocument/2006/relationships/image" Target="media/image8.wmf"/><Relationship Id="rId38" Type="http://schemas.openxmlformats.org/officeDocument/2006/relationships/oleObject" Target="embeddings/oleObject11.bin"/><Relationship Id="rId59" Type="http://schemas.openxmlformats.org/officeDocument/2006/relationships/image" Target="media/image21.wmf"/><Relationship Id="rId103" Type="http://schemas.openxmlformats.org/officeDocument/2006/relationships/oleObject" Target="embeddings/oleObject45.bin"/><Relationship Id="rId108" Type="http://schemas.openxmlformats.org/officeDocument/2006/relationships/oleObject" Target="embeddings/oleObject48.bin"/><Relationship Id="rId124" Type="http://schemas.openxmlformats.org/officeDocument/2006/relationships/image" Target="media/image51.wmf"/><Relationship Id="rId129" Type="http://schemas.openxmlformats.org/officeDocument/2006/relationships/image" Target="media/image53.wmf"/><Relationship Id="rId54" Type="http://schemas.openxmlformats.org/officeDocument/2006/relationships/oleObject" Target="embeddings/oleObject19.bin"/><Relationship Id="rId70" Type="http://schemas.openxmlformats.org/officeDocument/2006/relationships/oleObject" Target="embeddings/oleObject28.bin"/><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38.wmf"/><Relationship Id="rId140" Type="http://schemas.openxmlformats.org/officeDocument/2006/relationships/image" Target="media/image58.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71.wmf"/><Relationship Id="rId182" Type="http://schemas.openxmlformats.org/officeDocument/2006/relationships/image" Target="media/image79.wmf"/><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E:\&#1059;&#1095;&#1077;&#1073;&#1072;\5%20&#1082;&#1091;&#1088;&#1089;\&#1053;&#1072;&#1091;&#1095;&#1085;&#1072;&#1103;%20&#1088;&#1072;&#1073;&#1086;&#1090;&#1072;.docx" TargetMode="External"/><Relationship Id="rId23" Type="http://schemas.openxmlformats.org/officeDocument/2006/relationships/oleObject" Target="embeddings/oleObject3.bin"/><Relationship Id="rId28" Type="http://schemas.openxmlformats.org/officeDocument/2006/relationships/image" Target="media/image6.wmf"/><Relationship Id="rId49" Type="http://schemas.openxmlformats.org/officeDocument/2006/relationships/image" Target="media/image16.wmf"/><Relationship Id="rId114" Type="http://schemas.openxmlformats.org/officeDocument/2006/relationships/image" Target="media/image46.wmf"/><Relationship Id="rId119" Type="http://schemas.openxmlformats.org/officeDocument/2006/relationships/oleObject" Target="embeddings/oleObject54.bin"/><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oleObject" Target="embeddings/oleObject25.bin"/><Relationship Id="rId81" Type="http://schemas.openxmlformats.org/officeDocument/2006/relationships/oleObject" Target="embeddings/oleObject34.bin"/><Relationship Id="rId86" Type="http://schemas.openxmlformats.org/officeDocument/2006/relationships/image" Target="media/image33.wmf"/><Relationship Id="rId130" Type="http://schemas.openxmlformats.org/officeDocument/2006/relationships/oleObject" Target="embeddings/oleObject60.bin"/><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66.wmf"/><Relationship Id="rId177" Type="http://schemas.openxmlformats.org/officeDocument/2006/relationships/oleObject" Target="embeddings/oleObject84.bin"/><Relationship Id="rId172" Type="http://schemas.openxmlformats.org/officeDocument/2006/relationships/image" Target="media/image74.wmf"/><Relationship Id="rId13" Type="http://schemas.openxmlformats.org/officeDocument/2006/relationships/hyperlink" Target="file:///E:\&#1059;&#1095;&#1077;&#1073;&#1072;\5%20&#1082;&#1091;&#1088;&#1089;\&#1053;&#1072;&#1091;&#1095;&#1085;&#1072;&#1103;%20&#1088;&#1072;&#1073;&#1086;&#1090;&#1072;.docx" TargetMode="External"/><Relationship Id="rId18" Type="http://schemas.openxmlformats.org/officeDocument/2006/relationships/image" Target="media/image1.wmf"/><Relationship Id="rId39" Type="http://schemas.openxmlformats.org/officeDocument/2006/relationships/image" Target="media/image11.wmf"/><Relationship Id="rId109" Type="http://schemas.openxmlformats.org/officeDocument/2006/relationships/image" Target="media/image44.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19.wmf"/><Relationship Id="rId76" Type="http://schemas.openxmlformats.org/officeDocument/2006/relationships/image" Target="media/image28.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image" Target="media/image49.wmf"/><Relationship Id="rId125" Type="http://schemas.openxmlformats.org/officeDocument/2006/relationships/oleObject" Target="embeddings/oleObject57.bin"/><Relationship Id="rId141" Type="http://schemas.openxmlformats.org/officeDocument/2006/relationships/oleObject" Target="embeddings/oleObject66.bin"/><Relationship Id="rId146" Type="http://schemas.openxmlformats.org/officeDocument/2006/relationships/image" Target="media/image61.wmf"/><Relationship Id="rId167" Type="http://schemas.openxmlformats.org/officeDocument/2006/relationships/oleObject" Target="embeddings/oleObject79.bin"/><Relationship Id="rId188" Type="http://schemas.openxmlformats.org/officeDocument/2006/relationships/theme" Target="theme/theme1.xml"/><Relationship Id="rId7" Type="http://schemas.openxmlformats.org/officeDocument/2006/relationships/hyperlink" Target="file:///E:\&#1059;&#1095;&#1077;&#1073;&#1072;\5%20&#1082;&#1091;&#1088;&#1089;\&#1053;&#1072;&#1091;&#1095;&#1085;&#1072;&#1103;%20&#1088;&#1072;&#1073;&#1086;&#1090;&#1072;.docx" TargetMode="External"/><Relationship Id="rId71" Type="http://schemas.openxmlformats.org/officeDocument/2006/relationships/image" Target="media/image26.wmf"/><Relationship Id="rId92" Type="http://schemas.openxmlformats.org/officeDocument/2006/relationships/image" Target="media/image36.wmf"/><Relationship Id="rId162" Type="http://schemas.openxmlformats.org/officeDocument/2006/relationships/image" Target="media/image69.wmf"/><Relationship Id="rId183" Type="http://schemas.openxmlformats.org/officeDocument/2006/relationships/oleObject" Target="embeddings/oleObject87.bin"/><Relationship Id="rId2" Type="http://schemas.openxmlformats.org/officeDocument/2006/relationships/settings" Target="settings.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oleObject" Target="embeddings/oleObject12.bin"/><Relationship Id="rId45" Type="http://schemas.openxmlformats.org/officeDocument/2006/relationships/image" Target="media/image14.wmf"/><Relationship Id="rId66" Type="http://schemas.openxmlformats.org/officeDocument/2006/relationships/image" Target="media/image24.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1.bin"/><Relationship Id="rId136" Type="http://schemas.openxmlformats.org/officeDocument/2006/relationships/image" Target="media/image56.wmf"/><Relationship Id="rId157" Type="http://schemas.openxmlformats.org/officeDocument/2006/relationships/oleObject" Target="embeddings/oleObject74.bin"/><Relationship Id="rId178" Type="http://schemas.openxmlformats.org/officeDocument/2006/relationships/image" Target="media/image77.wmf"/><Relationship Id="rId61" Type="http://schemas.openxmlformats.org/officeDocument/2006/relationships/image" Target="media/image22.wmf"/><Relationship Id="rId82" Type="http://schemas.openxmlformats.org/officeDocument/2006/relationships/image" Target="media/image31.wmf"/><Relationship Id="rId152" Type="http://schemas.openxmlformats.org/officeDocument/2006/relationships/image" Target="media/image64.wmf"/><Relationship Id="rId173" Type="http://schemas.openxmlformats.org/officeDocument/2006/relationships/oleObject" Target="embeddings/oleObject82.bin"/><Relationship Id="rId19" Type="http://schemas.openxmlformats.org/officeDocument/2006/relationships/oleObject" Target="embeddings/oleObject1.bin"/><Relationship Id="rId14" Type="http://schemas.openxmlformats.org/officeDocument/2006/relationships/hyperlink" Target="file:///E:\&#1059;&#1095;&#1077;&#1073;&#1072;\5%20&#1082;&#1091;&#1088;&#1089;\&#1053;&#1072;&#1091;&#1095;&#1085;&#1072;&#1103;%20&#1088;&#1072;&#1073;&#1086;&#1090;&#1072;.docx" TargetMode="External"/><Relationship Id="rId30" Type="http://schemas.openxmlformats.org/officeDocument/2006/relationships/image" Target="media/image7.wmf"/><Relationship Id="rId35" Type="http://schemas.openxmlformats.org/officeDocument/2006/relationships/image" Target="media/image9.wmf"/><Relationship Id="rId56" Type="http://schemas.openxmlformats.org/officeDocument/2006/relationships/oleObject" Target="embeddings/oleObject20.bin"/><Relationship Id="rId77" Type="http://schemas.openxmlformats.org/officeDocument/2006/relationships/oleObject" Target="embeddings/oleObject32.bin"/><Relationship Id="rId100" Type="http://schemas.openxmlformats.org/officeDocument/2006/relationships/image" Target="media/image40.wmf"/><Relationship Id="rId105" Type="http://schemas.openxmlformats.org/officeDocument/2006/relationships/image" Target="media/image42.wmf"/><Relationship Id="rId126" Type="http://schemas.openxmlformats.org/officeDocument/2006/relationships/image" Target="media/image52.wmf"/><Relationship Id="rId147" Type="http://schemas.openxmlformats.org/officeDocument/2006/relationships/oleObject" Target="embeddings/oleObject69.bin"/><Relationship Id="rId168" Type="http://schemas.openxmlformats.org/officeDocument/2006/relationships/image" Target="media/image72.wmf"/><Relationship Id="rId8" Type="http://schemas.openxmlformats.org/officeDocument/2006/relationships/hyperlink" Target="file:///E:\&#1059;&#1095;&#1077;&#1073;&#1072;\5%20&#1082;&#1091;&#1088;&#1089;\&#1053;&#1072;&#1091;&#1095;&#1085;&#1072;&#1103;%20&#1088;&#1072;&#1073;&#1086;&#1090;&#1072;.docx" TargetMode="External"/><Relationship Id="rId51" Type="http://schemas.openxmlformats.org/officeDocument/2006/relationships/image" Target="media/image17.wmf"/><Relationship Id="rId72" Type="http://schemas.openxmlformats.org/officeDocument/2006/relationships/oleObject" Target="embeddings/oleObject29.bin"/><Relationship Id="rId93" Type="http://schemas.openxmlformats.org/officeDocument/2006/relationships/oleObject" Target="embeddings/oleObject40.bin"/><Relationship Id="rId98" Type="http://schemas.openxmlformats.org/officeDocument/2006/relationships/image" Target="media/image39.wmf"/><Relationship Id="rId121" Type="http://schemas.openxmlformats.org/officeDocument/2006/relationships/oleObject" Target="embeddings/oleObject55.bin"/><Relationship Id="rId142" Type="http://schemas.openxmlformats.org/officeDocument/2006/relationships/image" Target="media/image59.wmf"/><Relationship Id="rId163" Type="http://schemas.openxmlformats.org/officeDocument/2006/relationships/oleObject" Target="embeddings/oleObject77.bin"/><Relationship Id="rId184" Type="http://schemas.openxmlformats.org/officeDocument/2006/relationships/oleObject" Target="embeddings/oleObject88.bin"/><Relationship Id="rId3" Type="http://schemas.openxmlformats.org/officeDocument/2006/relationships/webSettings" Target="webSettings.xml"/><Relationship Id="rId25" Type="http://schemas.openxmlformats.org/officeDocument/2006/relationships/oleObject" Target="embeddings/oleObject4.bin"/><Relationship Id="rId46" Type="http://schemas.openxmlformats.org/officeDocument/2006/relationships/oleObject" Target="embeddings/oleObject15.bin"/><Relationship Id="rId67" Type="http://schemas.openxmlformats.org/officeDocument/2006/relationships/oleObject" Target="embeddings/oleObject26.bin"/><Relationship Id="rId116" Type="http://schemas.openxmlformats.org/officeDocument/2006/relationships/image" Target="media/image47.wmf"/><Relationship Id="rId137" Type="http://schemas.openxmlformats.org/officeDocument/2006/relationships/oleObject" Target="embeddings/oleObject64.bin"/><Relationship Id="rId158" Type="http://schemas.openxmlformats.org/officeDocument/2006/relationships/image" Target="media/image67.wmf"/><Relationship Id="rId20" Type="http://schemas.openxmlformats.org/officeDocument/2006/relationships/image" Target="media/image2.wmf"/><Relationship Id="rId41" Type="http://schemas.openxmlformats.org/officeDocument/2006/relationships/image" Target="media/image12.wmf"/><Relationship Id="rId62" Type="http://schemas.openxmlformats.org/officeDocument/2006/relationships/oleObject" Target="embeddings/oleObject23.bin"/><Relationship Id="rId83" Type="http://schemas.openxmlformats.org/officeDocument/2006/relationships/oleObject" Target="embeddings/oleObject35.bin"/><Relationship Id="rId88" Type="http://schemas.openxmlformats.org/officeDocument/2006/relationships/image" Target="media/image34.wmf"/><Relationship Id="rId111" Type="http://schemas.openxmlformats.org/officeDocument/2006/relationships/image" Target="media/image45.wmf"/><Relationship Id="rId132" Type="http://schemas.openxmlformats.org/officeDocument/2006/relationships/image" Target="media/image54.wmf"/><Relationship Id="rId153" Type="http://schemas.openxmlformats.org/officeDocument/2006/relationships/oleObject" Target="embeddings/oleObject72.bin"/><Relationship Id="rId174" Type="http://schemas.openxmlformats.org/officeDocument/2006/relationships/image" Target="media/image75.wmf"/><Relationship Id="rId179" Type="http://schemas.openxmlformats.org/officeDocument/2006/relationships/oleObject" Target="embeddings/oleObject85.bin"/><Relationship Id="rId15" Type="http://schemas.openxmlformats.org/officeDocument/2006/relationships/hyperlink" Target="file:///E:\&#1059;&#1095;&#1077;&#1073;&#1072;\5%20&#1082;&#1091;&#1088;&#1089;\&#1053;&#1072;&#1091;&#1095;&#1085;&#1072;&#1103;%20&#1088;&#1072;&#1073;&#1086;&#1090;&#1072;.docx" TargetMode="External"/><Relationship Id="rId36" Type="http://schemas.openxmlformats.org/officeDocument/2006/relationships/oleObject" Target="embeddings/oleObject10.bin"/><Relationship Id="rId57" Type="http://schemas.openxmlformats.org/officeDocument/2006/relationships/image" Target="media/image20.wmf"/><Relationship Id="rId106" Type="http://schemas.openxmlformats.org/officeDocument/2006/relationships/oleObject" Target="embeddings/oleObject47.bin"/><Relationship Id="rId127" Type="http://schemas.openxmlformats.org/officeDocument/2006/relationships/oleObject" Target="embeddings/oleObject58.bin"/><Relationship Id="rId10" Type="http://schemas.openxmlformats.org/officeDocument/2006/relationships/hyperlink" Target="file:///E:\&#1059;&#1095;&#1077;&#1073;&#1072;\5%20&#1082;&#1091;&#1088;&#1089;\&#1053;&#1072;&#1091;&#1095;&#1085;&#1072;&#1103;%20&#1088;&#1072;&#1073;&#1086;&#1090;&#1072;.docx" TargetMode="External"/><Relationship Id="rId31" Type="http://schemas.openxmlformats.org/officeDocument/2006/relationships/oleObject" Target="embeddings/oleObject7.bin"/><Relationship Id="rId52" Type="http://schemas.openxmlformats.org/officeDocument/2006/relationships/oleObject" Target="embeddings/oleObject18.bin"/><Relationship Id="rId73" Type="http://schemas.openxmlformats.org/officeDocument/2006/relationships/oleObject" Target="embeddings/oleObject30.bin"/><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0.wmf"/><Relationship Id="rId143" Type="http://schemas.openxmlformats.org/officeDocument/2006/relationships/oleObject" Target="embeddings/oleObject67.bin"/><Relationship Id="rId148" Type="http://schemas.openxmlformats.org/officeDocument/2006/relationships/image" Target="media/image62.wmf"/><Relationship Id="rId164" Type="http://schemas.openxmlformats.org/officeDocument/2006/relationships/image" Target="media/image70.wmf"/><Relationship Id="rId169" Type="http://schemas.openxmlformats.org/officeDocument/2006/relationships/oleObject" Target="embeddings/oleObject80.bin"/><Relationship Id="rId185" Type="http://schemas.openxmlformats.org/officeDocument/2006/relationships/image" Target="media/image80.wmf"/><Relationship Id="rId4" Type="http://schemas.openxmlformats.org/officeDocument/2006/relationships/hyperlink" Target="file:///E:\&#1059;&#1095;&#1077;&#1073;&#1072;\5%20&#1082;&#1091;&#1088;&#1089;\&#1053;&#1072;&#1091;&#1095;&#1085;&#1072;&#1103;%20&#1088;&#1072;&#1073;&#1086;&#1090;&#1072;.docx" TargetMode="External"/><Relationship Id="rId9" Type="http://schemas.openxmlformats.org/officeDocument/2006/relationships/hyperlink" Target="file:///E:\&#1059;&#1095;&#1077;&#1073;&#1072;\5%20&#1082;&#1091;&#1088;&#1089;\&#1053;&#1072;&#1091;&#1095;&#1085;&#1072;&#1103;%20&#1088;&#1072;&#1073;&#1086;&#1090;&#1072;.docx" TargetMode="External"/><Relationship Id="rId180" Type="http://schemas.openxmlformats.org/officeDocument/2006/relationships/image" Target="media/image7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2422</Words>
  <Characters>13807</Characters>
  <Application>Microsoft Office Word</Application>
  <DocSecurity>0</DocSecurity>
  <Lines>115</Lines>
  <Paragraphs>32</Paragraphs>
  <ScaleCrop>false</ScaleCrop>
  <Company/>
  <LinksUpToDate>false</LinksUpToDate>
  <CharactersWithSpaces>16197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dc:creator>
  <cp:keywords/>
  <dc:description/>
  <cp:lastModifiedBy>Lord</cp:lastModifiedBy>
  <cp:revision>3</cp:revision>
  <dcterms:created xsi:type="dcterms:W3CDTF">2017-01-16T16:54:00Z</dcterms:created>
  <dcterms:modified xsi:type="dcterms:W3CDTF">2017-01-16T16:55:00Z</dcterms:modified>
</cp:coreProperties>
</file>